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B3F1" w14:textId="77777777" w:rsidR="008D71D1" w:rsidRPr="00F93877" w:rsidRDefault="002D3313" w:rsidP="008D71D1">
      <w:pPr>
        <w:jc w:val="right"/>
        <w:rPr>
          <w:rFonts w:ascii="Arial" w:hAnsi="Arial" w:cs="Arial"/>
        </w:rPr>
      </w:pPr>
      <w:r w:rsidRPr="0073189E">
        <w:rPr>
          <w:rFonts w:cstheme="minorHAnsi"/>
        </w:rPr>
        <w:t xml:space="preserve"> </w:t>
      </w:r>
      <w:r w:rsidR="008D71D1" w:rsidRPr="00F93877">
        <w:rPr>
          <w:rFonts w:ascii="Arial" w:hAnsi="Arial" w:cs="Arial"/>
        </w:rPr>
        <w:t>Załącznik nr 1 do Zarządzenia nr IS-430-5/2</w:t>
      </w:r>
      <w:r w:rsidR="008D71D1">
        <w:rPr>
          <w:rFonts w:ascii="Arial" w:hAnsi="Arial" w:cs="Arial"/>
        </w:rPr>
        <w:t>1</w:t>
      </w:r>
      <w:r w:rsidR="008D71D1" w:rsidRPr="00F93877">
        <w:rPr>
          <w:rFonts w:ascii="Arial" w:hAnsi="Arial" w:cs="Arial"/>
        </w:rPr>
        <w:t xml:space="preserve"> </w:t>
      </w:r>
    </w:p>
    <w:p w14:paraId="3E37ED62" w14:textId="77777777" w:rsidR="008D71D1" w:rsidRPr="00F93877" w:rsidRDefault="008D71D1" w:rsidP="008D71D1">
      <w:pPr>
        <w:jc w:val="right"/>
        <w:rPr>
          <w:rFonts w:ascii="Arial" w:hAnsi="Arial" w:cs="Arial"/>
        </w:rPr>
      </w:pPr>
      <w:r w:rsidRPr="00F93877">
        <w:rPr>
          <w:rFonts w:ascii="Arial" w:hAnsi="Arial" w:cs="Arial"/>
        </w:rPr>
        <w:t>Dyrektora ROPS w Krakowie z dnia …..03.2021 r.</w:t>
      </w:r>
    </w:p>
    <w:p w14:paraId="029A915C" w14:textId="77777777" w:rsidR="008D71D1" w:rsidRPr="00F93877" w:rsidRDefault="008D71D1" w:rsidP="008D71D1">
      <w:pPr>
        <w:jc w:val="center"/>
        <w:rPr>
          <w:rFonts w:ascii="Arial" w:hAnsi="Arial" w:cs="Arial"/>
        </w:rPr>
      </w:pPr>
    </w:p>
    <w:p w14:paraId="7EC73835" w14:textId="77777777" w:rsidR="008D71D1" w:rsidRPr="00F93877" w:rsidRDefault="008D71D1" w:rsidP="008D71D1">
      <w:pPr>
        <w:jc w:val="center"/>
        <w:rPr>
          <w:rFonts w:ascii="Arial" w:hAnsi="Arial" w:cs="Arial"/>
        </w:rPr>
      </w:pPr>
      <w:r w:rsidRPr="00F93877">
        <w:rPr>
          <w:rFonts w:ascii="Arial" w:hAnsi="Arial" w:cs="Arial"/>
        </w:rPr>
        <w:t>Województwo Małopolskie - Regionalny Ośrodek Polityki Społecznej w Krakowie</w:t>
      </w:r>
      <w:r w:rsidRPr="00F93877">
        <w:rPr>
          <w:rFonts w:ascii="Arial" w:hAnsi="Arial" w:cs="Arial"/>
        </w:rPr>
        <w:br/>
        <w:t>w związku z projektem pn. „Inkubator Dostępności” realizowanym w partnerstwie z Fundacją Instytut Rozwoju Regionalnego,</w:t>
      </w:r>
      <w:r>
        <w:rPr>
          <w:rFonts w:ascii="Arial" w:hAnsi="Arial" w:cs="Arial"/>
        </w:rPr>
        <w:t xml:space="preserve"> </w:t>
      </w:r>
      <w:r w:rsidRPr="00F93877">
        <w:rPr>
          <w:rFonts w:ascii="Arial" w:hAnsi="Arial" w:cs="Arial"/>
        </w:rPr>
        <w:t>współfinansowanym w ramach Programu Operacyjnego Wiedza Edukacja Rozwój na lata 2014-2020</w:t>
      </w:r>
    </w:p>
    <w:p w14:paraId="3BC43587" w14:textId="77777777" w:rsidR="008D71D1" w:rsidRPr="00F93877" w:rsidRDefault="008D71D1" w:rsidP="008D71D1">
      <w:pPr>
        <w:tabs>
          <w:tab w:val="center" w:pos="4536"/>
          <w:tab w:val="left" w:pos="5593"/>
        </w:tabs>
        <w:rPr>
          <w:rFonts w:ascii="Arial" w:hAnsi="Arial" w:cs="Arial"/>
        </w:rPr>
      </w:pPr>
      <w:r w:rsidRPr="00F93877">
        <w:rPr>
          <w:rFonts w:ascii="Arial" w:hAnsi="Arial" w:cs="Arial"/>
        </w:rPr>
        <w:tab/>
      </w:r>
    </w:p>
    <w:p w14:paraId="71465894" w14:textId="77777777" w:rsidR="008D71D1" w:rsidRPr="00F93877" w:rsidRDefault="008D71D1" w:rsidP="008D71D1">
      <w:pPr>
        <w:tabs>
          <w:tab w:val="center" w:pos="4536"/>
          <w:tab w:val="left" w:pos="5593"/>
        </w:tabs>
        <w:rPr>
          <w:rFonts w:ascii="Arial" w:hAnsi="Arial" w:cs="Arial"/>
        </w:rPr>
      </w:pPr>
      <w:r w:rsidRPr="00F93877">
        <w:rPr>
          <w:rFonts w:ascii="Arial" w:hAnsi="Arial" w:cs="Arial"/>
        </w:rPr>
        <w:t>ogłasza:</w:t>
      </w:r>
      <w:r w:rsidRPr="00F93877">
        <w:rPr>
          <w:rFonts w:ascii="Arial" w:hAnsi="Arial" w:cs="Arial"/>
        </w:rPr>
        <w:tab/>
      </w:r>
    </w:p>
    <w:p w14:paraId="32C10C1E" w14:textId="77777777" w:rsidR="008D71D1" w:rsidRPr="00F93877" w:rsidRDefault="008D71D1" w:rsidP="008D71D1">
      <w:pPr>
        <w:tabs>
          <w:tab w:val="center" w:pos="4536"/>
          <w:tab w:val="left" w:pos="5593"/>
        </w:tabs>
        <w:jc w:val="center"/>
        <w:rPr>
          <w:rFonts w:ascii="Arial" w:hAnsi="Arial" w:cs="Arial"/>
          <w:b/>
        </w:rPr>
      </w:pPr>
      <w:r w:rsidRPr="00F93877">
        <w:rPr>
          <w:rFonts w:ascii="Arial" w:hAnsi="Arial" w:cs="Arial"/>
          <w:b/>
        </w:rPr>
        <w:t xml:space="preserve">NABÓR KART INNOWACJI SPOŁECZNYCH W KONKURSIE NA INNOWACJE SPOŁECZNE W RAMACH PROJEKTU PN. „INKUBATOR DOSTĘPNOŚCI” </w:t>
      </w:r>
    </w:p>
    <w:p w14:paraId="32FAB989" w14:textId="77777777" w:rsidR="008D71D1" w:rsidRPr="00F93877" w:rsidRDefault="008D71D1" w:rsidP="008D71D1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t>Cel konkursu</w:t>
      </w:r>
    </w:p>
    <w:p w14:paraId="57AC800E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Celem konkursu jest wyłonienie pomysłów na innowacje społeczne w obszarze dostępności, które zostaną dopracowane, a w dalszej kolejności przetestowane w ramach projektu „Inkubator Dostępności”.</w:t>
      </w:r>
    </w:p>
    <w:p w14:paraId="0FB97746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t>Zakres projektu „Inkubator Dostępności”:</w:t>
      </w:r>
    </w:p>
    <w:p w14:paraId="59217844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Celem głównym projektu jest upowszechnienie minimum 9 innowacji społecznych spośród 45 przetestowanych w skali mikro, które zwiększą dostępność przestrzeni publicznej dla osób </w:t>
      </w:r>
      <w:r w:rsidRPr="00F93877">
        <w:rPr>
          <w:rFonts w:ascii="Arial" w:hAnsi="Arial" w:cs="Arial"/>
        </w:rPr>
        <w:br/>
        <w:t xml:space="preserve">z niepełnosprawnościami i osób starszych o ograniczonej mobilności i percepcji. Cel zostanie osiągnięty poprzez inkubację nowych i oddolnych pomysłów, ich opracowanie, przetestowanie </w:t>
      </w:r>
      <w:r w:rsidRPr="00F93877">
        <w:rPr>
          <w:rFonts w:ascii="Arial" w:hAnsi="Arial" w:cs="Arial"/>
        </w:rPr>
        <w:br/>
        <w:t xml:space="preserve">a także podjęcie działań w zakresie upowszechniania i włączenia do praktyki tych rozwiązań, które podczas testu sprawdziły się najlepiej. Wypracowane rozwiązania pozwolą na szybsze, skuteczniejsze i bardziej wydajne rozwiązywanie problemów społecznych w Polsce, związanych z brakiem wystarczającej dostępności (np. informacji i komunikacji, produktów, usług, w tym dostęp do mediów elektronicznych, dóbr kultury czy usług ochrony zdrowia) na obszarach wiejskich i miejskich. Innowacje społeczne muszą być skierowane do osób </w:t>
      </w:r>
      <w:r>
        <w:rPr>
          <w:rFonts w:ascii="Arial" w:hAnsi="Arial" w:cs="Arial"/>
        </w:rPr>
        <w:br/>
      </w:r>
      <w:r w:rsidRPr="00F93877">
        <w:rPr>
          <w:rFonts w:ascii="Arial" w:hAnsi="Arial" w:cs="Arial"/>
        </w:rPr>
        <w:t>z niepełnosprawnościami lub osób starszych o ograniczonej mobilności lub percepcji, mających miejsce zamieszkania (w  rozumieniu Kodeksu cywilnego) na terenie Polski.</w:t>
      </w:r>
    </w:p>
    <w:p w14:paraId="740FBF9D" w14:textId="77777777" w:rsidR="008D71D1" w:rsidRPr="00F93877" w:rsidRDefault="008D71D1" w:rsidP="008D71D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t>Osoby i podmioty uprawnione do składania wniosków</w:t>
      </w:r>
    </w:p>
    <w:p w14:paraId="1B36CDFE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1.</w:t>
      </w:r>
      <w:r w:rsidRPr="00F93877">
        <w:rPr>
          <w:rFonts w:ascii="Arial" w:hAnsi="Arial" w:cs="Arial"/>
        </w:rPr>
        <w:tab/>
        <w:t xml:space="preserve">Wnioskodawcą może być: </w:t>
      </w:r>
    </w:p>
    <w:p w14:paraId="208948BD" w14:textId="77777777" w:rsidR="008D71D1" w:rsidRPr="00F93877" w:rsidRDefault="008D71D1" w:rsidP="008D71D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osoba fizyczna</w:t>
      </w:r>
      <w:r w:rsidRPr="00F93877">
        <w:rPr>
          <w:rFonts w:ascii="Arial" w:hAnsi="Arial" w:cs="Arial"/>
          <w:b/>
        </w:rPr>
        <w:t>,</w:t>
      </w:r>
      <w:r w:rsidRPr="00F93877">
        <w:rPr>
          <w:rFonts w:ascii="Arial" w:hAnsi="Arial" w:cs="Arial"/>
        </w:rPr>
        <w:t xml:space="preserve"> która:</w:t>
      </w:r>
    </w:p>
    <w:p w14:paraId="4DB84EBB" w14:textId="77777777" w:rsidR="008D71D1" w:rsidRPr="00F93877" w:rsidRDefault="008D71D1" w:rsidP="008D71D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posiada miejsce zamieszkania (w rozumieniu Kodeksu cywilnego) na terenie Polski, </w:t>
      </w:r>
    </w:p>
    <w:p w14:paraId="32B12E22" w14:textId="77777777" w:rsidR="008D71D1" w:rsidRPr="00F93877" w:rsidRDefault="008D71D1" w:rsidP="008D71D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posiada pełną zdolność do czynności prawnych,</w:t>
      </w:r>
    </w:p>
    <w:p w14:paraId="52438BCB" w14:textId="77777777" w:rsidR="008D71D1" w:rsidRPr="00F93877" w:rsidRDefault="008D71D1" w:rsidP="008D71D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lastRenderedPageBreak/>
        <w:t xml:space="preserve">nie była skazana prawomocnym wyrokiem sądu za umyślne przestępstwo ścigane </w:t>
      </w:r>
      <w:r w:rsidRPr="00F93877">
        <w:rPr>
          <w:rFonts w:ascii="Arial" w:hAnsi="Arial" w:cs="Arial"/>
        </w:rPr>
        <w:br/>
        <w:t>z oskarżenia publicznego lub umyślne przestępstwo skarbowe,</w:t>
      </w:r>
    </w:p>
    <w:p w14:paraId="0456C27E" w14:textId="77777777" w:rsidR="008D71D1" w:rsidRPr="00F93877" w:rsidRDefault="008D71D1" w:rsidP="008D71D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nie została wykluczona z możliwości otrzymania środków przeznaczonych na realizację programów finansowanych z udziałem środków europejskich na podstawie artykułu 207 ustawy z dnia 27 sierpnia 2009 r. o finansach publicznych,</w:t>
      </w:r>
    </w:p>
    <w:p w14:paraId="0F7003CA" w14:textId="77777777" w:rsidR="008D71D1" w:rsidRPr="00F93877" w:rsidRDefault="008D71D1" w:rsidP="008D71D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nie zalega z uiszczeniem podatków, opłat lub składek na ubezpieczenia społeczne lub zdrowotne. </w:t>
      </w:r>
    </w:p>
    <w:p w14:paraId="574E0FB5" w14:textId="77777777" w:rsidR="008D71D1" w:rsidRPr="00F93877" w:rsidRDefault="008D71D1" w:rsidP="008D71D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osoby prawne (w szczególności fundacje, stowarzyszenia, spółki kapitałowe, spółdzielnie, </w:t>
      </w:r>
      <w:r w:rsidRPr="00F93877">
        <w:rPr>
          <w:rFonts w:ascii="Arial" w:hAnsi="Arial" w:cs="Arial"/>
        </w:rPr>
        <w:br/>
        <w:t xml:space="preserve">w tym spółdzielnie socjalne), z wyłączeniem podmiotów wymienionych w art. 3 ust. 4 ustawy </w:t>
      </w:r>
      <w:r w:rsidRPr="00F93877">
        <w:rPr>
          <w:rFonts w:ascii="Arial" w:hAnsi="Arial" w:cs="Arial"/>
        </w:rPr>
        <w:br/>
        <w:t>o działalności pożytku publicznego i o wolontariacie (tj. z wyłączeniem partii politycznych, związków zawodowych i organizacji pracodawców, samorządów zawodowych oraz fundacji utworzonych przez partie polityczne),</w:t>
      </w:r>
    </w:p>
    <w:p w14:paraId="68BD7CDA" w14:textId="77777777" w:rsidR="008D71D1" w:rsidRPr="00F93877" w:rsidRDefault="008D71D1" w:rsidP="008D71D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jednostki organizacyjne, niebędące osobami prawnymi, którym ustawa przyznaje zdolność prawną (w szczególności spółki jawne, spółki komandytowe, spółki komandytowo-akcyjne),</w:t>
      </w:r>
    </w:p>
    <w:p w14:paraId="486B98D4" w14:textId="77777777" w:rsidR="008D71D1" w:rsidRPr="00F93877" w:rsidRDefault="008D71D1" w:rsidP="008D71D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osoby prawne i jednostki organizacyjne działające na podstawie przepisów </w:t>
      </w:r>
      <w:r>
        <w:rPr>
          <w:rFonts w:ascii="Arial" w:hAnsi="Arial" w:cs="Arial"/>
        </w:rPr>
        <w:br/>
      </w:r>
      <w:r w:rsidRPr="00F93877">
        <w:rPr>
          <w:rFonts w:ascii="Arial" w:hAnsi="Arial" w:cs="Arial"/>
        </w:rPr>
        <w:t xml:space="preserve">o  stosunku Państwa do Kościoła Katolickiego w Rzeczypospolitej Polskiej, </w:t>
      </w:r>
      <w:r>
        <w:rPr>
          <w:rFonts w:ascii="Arial" w:hAnsi="Arial" w:cs="Arial"/>
        </w:rPr>
        <w:br/>
      </w:r>
      <w:r w:rsidRPr="00F93877">
        <w:rPr>
          <w:rFonts w:ascii="Arial" w:hAnsi="Arial" w:cs="Arial"/>
        </w:rPr>
        <w:t>o stosunku Państwa do innych kościołów i związków wyznaniowych oraz  gwarancjach wolności sumienia i wyznania, jeżeli ich cele statutowe obejmują prowadzenie działalności pożytku publicznego,</w:t>
      </w:r>
    </w:p>
    <w:p w14:paraId="62D2CA7D" w14:textId="77777777" w:rsidR="008D71D1" w:rsidRPr="00F93877" w:rsidRDefault="008D71D1" w:rsidP="008D71D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jednostki sektora finansów publicznych,</w:t>
      </w:r>
    </w:p>
    <w:p w14:paraId="4BAF1692" w14:textId="77777777" w:rsidR="008D71D1" w:rsidRPr="00F93877" w:rsidRDefault="008D71D1" w:rsidP="008D71D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grupy nieformalne osób fizycznych, spełniających warunki opisane w pkt. 1), reprezentowane przez jednego z członków grupy nieformalnej umocowanego do działania w imieniu i na rzecz wszystkich pozostałych członków (w tym do działania </w:t>
      </w:r>
      <w:r>
        <w:rPr>
          <w:rFonts w:ascii="Arial" w:hAnsi="Arial" w:cs="Arial"/>
        </w:rPr>
        <w:br/>
      </w:r>
      <w:r w:rsidRPr="00F93877">
        <w:rPr>
          <w:rFonts w:ascii="Arial" w:hAnsi="Arial" w:cs="Arial"/>
        </w:rPr>
        <w:t xml:space="preserve">w toku naboru, zawarcia Umowy o powierzenie Grantu oraz działania w toku realizacji Umowy o powierzenie Grantu). Dokumenty potwierdzające umocowanie do reprezentacji będą weryfikowane na etapie podpisywania Umowy o powierzenie Grantu. </w:t>
      </w:r>
    </w:p>
    <w:p w14:paraId="1701ADDE" w14:textId="77777777" w:rsidR="008D71D1" w:rsidRPr="00F93877" w:rsidRDefault="008D71D1" w:rsidP="008D71D1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Z wnioskowania o Grant wyłączeni są pracownicy ROPS lub FIRR, a także osoby, które łączy lub łączył z pracownikiem ROPS lub FIRR:</w:t>
      </w:r>
    </w:p>
    <w:p w14:paraId="3677D46C" w14:textId="77777777" w:rsidR="008D71D1" w:rsidRPr="00F93877" w:rsidRDefault="008D71D1" w:rsidP="008D71D1">
      <w:pPr>
        <w:pStyle w:val="Tekstprzypisudolnego"/>
        <w:numPr>
          <w:ilvl w:val="0"/>
          <w:numId w:val="12"/>
        </w:numPr>
        <w:spacing w:after="0" w:line="360" w:lineRule="auto"/>
        <w:ind w:left="709"/>
        <w:contextualSpacing/>
        <w:jc w:val="both"/>
        <w:rPr>
          <w:rFonts w:eastAsia="Times New Roman" w:cs="Arial"/>
          <w:sz w:val="22"/>
          <w:szCs w:val="22"/>
          <w:lang w:eastAsia="pl-PL"/>
        </w:rPr>
      </w:pPr>
      <w:r w:rsidRPr="00F93877">
        <w:rPr>
          <w:rFonts w:eastAsia="Times New Roman" w:cs="Arial"/>
          <w:sz w:val="22"/>
          <w:szCs w:val="22"/>
          <w:lang w:eastAsia="pl-PL"/>
        </w:rPr>
        <w:t xml:space="preserve">związek małżeński, stosunek pokrewieństwa i powinowactwa (w linii prostej lub w linii bocznej do II stopnia), </w:t>
      </w:r>
    </w:p>
    <w:p w14:paraId="2E1D049C" w14:textId="77777777" w:rsidR="008D71D1" w:rsidRPr="00F93877" w:rsidRDefault="008D71D1" w:rsidP="008D71D1">
      <w:pPr>
        <w:pStyle w:val="Tekstprzypisudolnego"/>
        <w:numPr>
          <w:ilvl w:val="0"/>
          <w:numId w:val="12"/>
        </w:numPr>
        <w:spacing w:after="0" w:line="360" w:lineRule="auto"/>
        <w:ind w:left="709"/>
        <w:contextualSpacing/>
        <w:jc w:val="both"/>
        <w:rPr>
          <w:rFonts w:eastAsia="Times New Roman" w:cs="Arial"/>
          <w:sz w:val="22"/>
          <w:szCs w:val="22"/>
          <w:lang w:eastAsia="pl-PL"/>
        </w:rPr>
      </w:pPr>
      <w:r w:rsidRPr="00F93877">
        <w:rPr>
          <w:rFonts w:eastAsia="Times New Roman" w:cs="Arial"/>
          <w:sz w:val="22"/>
          <w:szCs w:val="22"/>
          <w:lang w:eastAsia="pl-PL"/>
        </w:rPr>
        <w:t>związek z tytułu przysposobienia, opieki lub kurateli.</w:t>
      </w:r>
    </w:p>
    <w:p w14:paraId="2A469231" w14:textId="77777777" w:rsidR="008D71D1" w:rsidRPr="00F93877" w:rsidRDefault="008D71D1" w:rsidP="008D71D1">
      <w:pPr>
        <w:pStyle w:val="Tekstprzypisudolnego"/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sz w:val="22"/>
          <w:szCs w:val="22"/>
          <w:lang w:eastAsia="pl-PL"/>
        </w:rPr>
      </w:pPr>
      <w:r w:rsidRPr="00F93877">
        <w:rPr>
          <w:rFonts w:eastAsia="Times New Roman" w:cs="Arial"/>
          <w:sz w:val="22"/>
          <w:szCs w:val="22"/>
          <w:lang w:eastAsia="pl-PL"/>
        </w:rPr>
        <w:t>Z wnioskowania o Grant wyłączone są także podmioty:</w:t>
      </w:r>
    </w:p>
    <w:p w14:paraId="70631A25" w14:textId="77777777" w:rsidR="008D71D1" w:rsidRPr="00F93877" w:rsidRDefault="008D71D1" w:rsidP="008D71D1">
      <w:pPr>
        <w:pStyle w:val="Tekstprzypisudolnego"/>
        <w:numPr>
          <w:ilvl w:val="0"/>
          <w:numId w:val="16"/>
        </w:numPr>
        <w:tabs>
          <w:tab w:val="left" w:pos="709"/>
        </w:tabs>
        <w:spacing w:after="0" w:line="360" w:lineRule="auto"/>
        <w:ind w:left="709"/>
        <w:contextualSpacing/>
        <w:jc w:val="both"/>
        <w:rPr>
          <w:rFonts w:eastAsia="Times New Roman" w:cs="Arial"/>
          <w:sz w:val="22"/>
          <w:szCs w:val="22"/>
          <w:lang w:eastAsia="pl-PL"/>
        </w:rPr>
      </w:pPr>
      <w:r w:rsidRPr="00F93877">
        <w:rPr>
          <w:rFonts w:eastAsia="Times New Roman" w:cs="Arial"/>
          <w:sz w:val="22"/>
          <w:szCs w:val="22"/>
          <w:lang w:eastAsia="pl-PL"/>
        </w:rPr>
        <w:lastRenderedPageBreak/>
        <w:t>których wspólnikiem lub urzędującym członkiem organu zarządzającego lub nadzorczego jest pracownik ROPS lub FIRR lub osoba, którą łączy z pracownikiem ROPS i FIRR stosunek określony w ust. 3 pkt. 1 lub 2,</w:t>
      </w:r>
    </w:p>
    <w:p w14:paraId="24EEEE10" w14:textId="77777777" w:rsidR="008D71D1" w:rsidRPr="00F93877" w:rsidRDefault="008D71D1" w:rsidP="008D71D1">
      <w:pPr>
        <w:pStyle w:val="Tekstprzypisudolnego"/>
        <w:numPr>
          <w:ilvl w:val="0"/>
          <w:numId w:val="16"/>
        </w:numPr>
        <w:tabs>
          <w:tab w:val="left" w:pos="709"/>
        </w:tabs>
        <w:spacing w:after="0" w:line="360" w:lineRule="auto"/>
        <w:ind w:left="709"/>
        <w:contextualSpacing/>
        <w:jc w:val="both"/>
        <w:rPr>
          <w:rFonts w:eastAsia="Times New Roman" w:cs="Arial"/>
          <w:sz w:val="22"/>
          <w:szCs w:val="22"/>
          <w:lang w:eastAsia="pl-PL"/>
        </w:rPr>
      </w:pPr>
      <w:r w:rsidRPr="00F93877">
        <w:rPr>
          <w:rFonts w:eastAsia="Times New Roman" w:cs="Arial"/>
          <w:sz w:val="22"/>
          <w:szCs w:val="22"/>
          <w:lang w:eastAsia="pl-PL"/>
        </w:rPr>
        <w:t>które łączy z personelem projektu oraz władzami ROPS i FIRR, Głównym Księgowym lub Radcą Prawnym ROPS lub FIRR inny związek faktyczny, który może budzić uzasadnione wątpliwości, co do zachowania zasady bezstronności.</w:t>
      </w:r>
    </w:p>
    <w:p w14:paraId="7D2F8F96" w14:textId="77777777" w:rsidR="008D71D1" w:rsidRPr="00F93877" w:rsidRDefault="008D71D1" w:rsidP="008D71D1">
      <w:pPr>
        <w:pStyle w:val="Tekstprzypisudolnego"/>
        <w:numPr>
          <w:ilvl w:val="0"/>
          <w:numId w:val="16"/>
        </w:numPr>
        <w:tabs>
          <w:tab w:val="left" w:pos="709"/>
        </w:tabs>
        <w:spacing w:after="0" w:line="360" w:lineRule="auto"/>
        <w:ind w:left="709"/>
        <w:contextualSpacing/>
        <w:jc w:val="both"/>
        <w:rPr>
          <w:rFonts w:eastAsia="Times New Roman" w:cs="Arial"/>
          <w:sz w:val="22"/>
          <w:szCs w:val="22"/>
          <w:lang w:eastAsia="pl-PL"/>
        </w:rPr>
      </w:pPr>
      <w:r w:rsidRPr="00F93877">
        <w:rPr>
          <w:rFonts w:eastAsia="Times New Roman" w:cs="Arial"/>
          <w:sz w:val="22"/>
          <w:szCs w:val="22"/>
          <w:lang w:eastAsia="pl-PL"/>
        </w:rPr>
        <w:t>które są jednostkami organizacyjnymi Województwa Małopolskiego lub osobami prawnymi Województwa Małopolskiego.</w:t>
      </w:r>
    </w:p>
    <w:p w14:paraId="24A45B0A" w14:textId="77777777" w:rsidR="008D71D1" w:rsidRPr="00F93877" w:rsidRDefault="008D71D1" w:rsidP="008D71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t>Finanse</w:t>
      </w:r>
    </w:p>
    <w:p w14:paraId="504557B0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  <w:u w:val="single"/>
        </w:rPr>
        <w:t>Wartość grantu może wynosić do 100 000 zł</w:t>
      </w:r>
      <w:r w:rsidRPr="00F93877">
        <w:rPr>
          <w:rFonts w:ascii="Arial" w:hAnsi="Arial" w:cs="Arial"/>
        </w:rPr>
        <w:t>, Wnioskodawca nie wnosi wkładu własnego.</w:t>
      </w:r>
    </w:p>
    <w:p w14:paraId="0F41D89A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Szczegółowe informacje są zawarte w „Procedurach realizacji projektu grantowego „Inkubator Dostępności” (załącznik nr 1 do niniejszego ogłoszenia).</w:t>
      </w:r>
    </w:p>
    <w:p w14:paraId="6C1F415E" w14:textId="77777777" w:rsidR="008D71D1" w:rsidRPr="00F93877" w:rsidRDefault="008D71D1" w:rsidP="008D71D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F93877">
        <w:rPr>
          <w:rFonts w:ascii="Arial" w:hAnsi="Arial" w:cs="Arial"/>
          <w:b/>
        </w:rPr>
        <w:t>INFORMACJE O NABORZE WNIOSKÓW</w:t>
      </w:r>
    </w:p>
    <w:p w14:paraId="061BA08C" w14:textId="77777777" w:rsidR="008D71D1" w:rsidRPr="00F93877" w:rsidRDefault="008D71D1" w:rsidP="008D71D1">
      <w:pPr>
        <w:rPr>
          <w:rStyle w:val="TematkomentarzaZnak"/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t>HARMONOGRAM NABORU:</w:t>
      </w:r>
    </w:p>
    <w:p w14:paraId="6CEAD5D3" w14:textId="77777777" w:rsidR="008D71D1" w:rsidRPr="00F93877" w:rsidRDefault="008D71D1" w:rsidP="008D71D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F93877">
        <w:rPr>
          <w:rStyle w:val="TematkomentarzaZnak"/>
          <w:rFonts w:ascii="Arial" w:hAnsi="Arial" w:cs="Arial"/>
        </w:rPr>
        <w:t>Termin składania kart innowacji społecznych</w:t>
      </w:r>
      <w:r w:rsidRPr="00F93877">
        <w:rPr>
          <w:rFonts w:ascii="Arial" w:hAnsi="Arial" w:cs="Arial"/>
          <w:b/>
        </w:rPr>
        <w:t>:</w:t>
      </w:r>
      <w:r w:rsidRPr="00F93877">
        <w:rPr>
          <w:rFonts w:ascii="Arial" w:hAnsi="Arial" w:cs="Arial"/>
        </w:rPr>
        <w:t xml:space="preserve"> </w:t>
      </w:r>
      <w:r w:rsidRPr="00F93877">
        <w:rPr>
          <w:rFonts w:ascii="Arial" w:hAnsi="Arial" w:cs="Arial"/>
          <w:b/>
        </w:rPr>
        <w:t xml:space="preserve">od dnia </w:t>
      </w:r>
      <w:r>
        <w:rPr>
          <w:rFonts w:ascii="Arial" w:hAnsi="Arial" w:cs="Arial"/>
          <w:b/>
        </w:rPr>
        <w:t>25</w:t>
      </w:r>
      <w:r w:rsidRPr="00F93877">
        <w:rPr>
          <w:rFonts w:ascii="Arial" w:hAnsi="Arial" w:cs="Arial"/>
          <w:b/>
        </w:rPr>
        <w:t>.03.202</w:t>
      </w:r>
      <w:r>
        <w:rPr>
          <w:rFonts w:ascii="Arial" w:hAnsi="Arial" w:cs="Arial"/>
          <w:b/>
        </w:rPr>
        <w:t>1</w:t>
      </w:r>
      <w:r w:rsidRPr="00F93877">
        <w:rPr>
          <w:rFonts w:ascii="Arial" w:hAnsi="Arial" w:cs="Arial"/>
          <w:b/>
        </w:rPr>
        <w:t xml:space="preserve"> r. do dnia </w:t>
      </w:r>
      <w:r>
        <w:rPr>
          <w:rFonts w:ascii="Arial" w:hAnsi="Arial" w:cs="Arial"/>
          <w:b/>
        </w:rPr>
        <w:t>14</w:t>
      </w:r>
      <w:r w:rsidRPr="00F93877">
        <w:rPr>
          <w:rFonts w:ascii="Arial" w:hAnsi="Arial" w:cs="Arial"/>
          <w:b/>
        </w:rPr>
        <w:t>.03.202</w:t>
      </w:r>
      <w:r>
        <w:rPr>
          <w:rFonts w:ascii="Arial" w:hAnsi="Arial" w:cs="Arial"/>
          <w:b/>
        </w:rPr>
        <w:t>1</w:t>
      </w:r>
      <w:r w:rsidRPr="00F93877">
        <w:rPr>
          <w:rFonts w:ascii="Arial" w:hAnsi="Arial" w:cs="Arial"/>
          <w:b/>
        </w:rPr>
        <w:t xml:space="preserve"> r. (decyduje </w:t>
      </w:r>
      <w:r w:rsidRPr="00F93877">
        <w:rPr>
          <w:rFonts w:ascii="Arial" w:hAnsi="Arial" w:cs="Arial"/>
          <w:b/>
          <w:u w:val="single"/>
        </w:rPr>
        <w:t xml:space="preserve">data wpływu wniosku mailem </w:t>
      </w:r>
      <w:r w:rsidRPr="00F93877">
        <w:rPr>
          <w:rFonts w:ascii="Arial" w:hAnsi="Arial" w:cs="Arial"/>
          <w:b/>
        </w:rPr>
        <w:t>do ROPS w Krakowie).</w:t>
      </w:r>
    </w:p>
    <w:p w14:paraId="0819FDFC" w14:textId="77777777" w:rsidR="008D71D1" w:rsidRPr="00F93877" w:rsidRDefault="008D71D1" w:rsidP="008D71D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Planowany termin przeprowadzenia oceny kart:</w:t>
      </w:r>
      <w:r w:rsidRPr="00F93877">
        <w:rPr>
          <w:rFonts w:ascii="Arial" w:hAnsi="Arial" w:cs="Arial"/>
          <w:b/>
        </w:rPr>
        <w:t xml:space="preserve"> kwiecień – </w:t>
      </w:r>
      <w:r>
        <w:rPr>
          <w:rFonts w:ascii="Arial" w:hAnsi="Arial" w:cs="Arial"/>
          <w:b/>
        </w:rPr>
        <w:t>czerwiec</w:t>
      </w:r>
      <w:r w:rsidRPr="00F9387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F93877">
        <w:rPr>
          <w:rFonts w:ascii="Arial" w:hAnsi="Arial" w:cs="Arial"/>
          <w:b/>
        </w:rPr>
        <w:t xml:space="preserve"> r.</w:t>
      </w:r>
    </w:p>
    <w:p w14:paraId="6831699C" w14:textId="77777777" w:rsidR="008D71D1" w:rsidRPr="00F93877" w:rsidRDefault="008D71D1" w:rsidP="008D71D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F93877">
        <w:rPr>
          <w:rFonts w:ascii="Arial" w:hAnsi="Arial" w:cs="Arial"/>
        </w:rPr>
        <w:t xml:space="preserve">Planowany termin rozstrzygnięcia Konkursu: </w:t>
      </w:r>
      <w:r>
        <w:rPr>
          <w:rFonts w:ascii="Arial" w:hAnsi="Arial" w:cs="Arial"/>
          <w:b/>
        </w:rPr>
        <w:t>lipiec</w:t>
      </w:r>
      <w:r w:rsidRPr="00F9387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F93877">
        <w:rPr>
          <w:rFonts w:ascii="Arial" w:hAnsi="Arial" w:cs="Arial"/>
          <w:b/>
        </w:rPr>
        <w:t xml:space="preserve"> r. </w:t>
      </w:r>
    </w:p>
    <w:p w14:paraId="4AAD874C" w14:textId="77777777" w:rsidR="008D71D1" w:rsidRPr="00F93877" w:rsidRDefault="008D71D1" w:rsidP="008D71D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F93877">
        <w:rPr>
          <w:rFonts w:ascii="Arial" w:hAnsi="Arial" w:cs="Arial"/>
        </w:rPr>
        <w:t>Planowany termin opracowania specyfikacji innowacji z wyłonionymi Wnioskodawcami:</w:t>
      </w:r>
      <w:r w:rsidRPr="00F93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lipiec</w:t>
      </w:r>
      <w:r w:rsidRPr="00F9387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wrzesień </w:t>
      </w:r>
      <w:r w:rsidRPr="00F93877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 w:rsidRPr="00F93877">
        <w:rPr>
          <w:rFonts w:ascii="Arial" w:hAnsi="Arial" w:cs="Arial"/>
          <w:b/>
        </w:rPr>
        <w:t xml:space="preserve"> r.</w:t>
      </w:r>
    </w:p>
    <w:p w14:paraId="7E2C5196" w14:textId="77777777" w:rsidR="008D71D1" w:rsidRPr="00F93877" w:rsidRDefault="008D71D1" w:rsidP="008D71D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Planowany termin zawierania umów o powierzenie grantu: </w:t>
      </w:r>
      <w:r>
        <w:rPr>
          <w:rFonts w:ascii="Arial" w:hAnsi="Arial" w:cs="Arial"/>
          <w:b/>
        </w:rPr>
        <w:t>lipiec-wrzesień</w:t>
      </w:r>
      <w:r w:rsidRPr="00F9387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F93877">
        <w:rPr>
          <w:rFonts w:ascii="Arial" w:hAnsi="Arial" w:cs="Arial"/>
          <w:b/>
        </w:rPr>
        <w:t xml:space="preserve"> r.</w:t>
      </w:r>
    </w:p>
    <w:p w14:paraId="0542E5AD" w14:textId="77777777" w:rsidR="008D71D1" w:rsidRPr="00F93877" w:rsidRDefault="008D71D1" w:rsidP="008D71D1">
      <w:pPr>
        <w:spacing w:line="360" w:lineRule="auto"/>
        <w:jc w:val="both"/>
        <w:rPr>
          <w:rStyle w:val="TematkomentarzaZnak"/>
          <w:rFonts w:ascii="Arial" w:hAnsi="Arial" w:cs="Arial"/>
        </w:rPr>
      </w:pPr>
    </w:p>
    <w:p w14:paraId="7271CCD3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  <w:b/>
          <w:bCs/>
        </w:rPr>
      </w:pPr>
      <w:r w:rsidRPr="00F93877">
        <w:rPr>
          <w:rStyle w:val="TematkomentarzaZnak"/>
          <w:rFonts w:ascii="Arial" w:hAnsi="Arial" w:cs="Arial"/>
        </w:rPr>
        <w:t>SPOSÓB APLIKOWANIA:</w:t>
      </w:r>
    </w:p>
    <w:p w14:paraId="12CBB696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  <w:color w:val="000000"/>
        </w:rPr>
      </w:pPr>
      <w:r w:rsidRPr="00F93877">
        <w:rPr>
          <w:rFonts w:ascii="Arial" w:hAnsi="Arial" w:cs="Arial"/>
        </w:rPr>
        <w:t xml:space="preserve">Kartę innowacji społecznej należy przesłać w formie elektronicznej na adres: </w:t>
      </w:r>
      <w:r w:rsidRPr="00F93877">
        <w:rPr>
          <w:rFonts w:ascii="Arial" w:hAnsi="Arial" w:cs="Arial"/>
          <w:b/>
          <w:color w:val="000000"/>
        </w:rPr>
        <w:t>nabor.id@rops.krakow.pl</w:t>
      </w:r>
      <w:r w:rsidRPr="00F93877">
        <w:rPr>
          <w:rFonts w:ascii="Arial" w:hAnsi="Arial" w:cs="Arial"/>
          <w:color w:val="000000"/>
        </w:rPr>
        <w:t xml:space="preserve">  </w:t>
      </w:r>
    </w:p>
    <w:p w14:paraId="2C285CC1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</w:p>
    <w:p w14:paraId="237B1DCC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 xml:space="preserve">Karta innowacji społecznej powinna być wysłana w wersji nieedytowalnej (skan, format pdf, </w:t>
      </w:r>
      <w:proofErr w:type="spellStart"/>
      <w:r w:rsidRPr="00F93877">
        <w:rPr>
          <w:rFonts w:ascii="Arial" w:hAnsi="Arial" w:cs="Arial"/>
        </w:rPr>
        <w:t>tiff</w:t>
      </w:r>
      <w:proofErr w:type="spellEnd"/>
      <w:r w:rsidRPr="00F93877">
        <w:rPr>
          <w:rFonts w:ascii="Arial" w:hAnsi="Arial" w:cs="Arial"/>
        </w:rPr>
        <w:t xml:space="preserve"> lub analogiczny), wraz ze skanami oświadczeń i zgody  na przetwarzanie danych osobowych oraz w wersji edytowalnej (w formacie </w:t>
      </w:r>
      <w:proofErr w:type="spellStart"/>
      <w:r w:rsidRPr="00F93877">
        <w:rPr>
          <w:rFonts w:ascii="Arial" w:hAnsi="Arial" w:cs="Arial"/>
        </w:rPr>
        <w:t>doc</w:t>
      </w:r>
      <w:proofErr w:type="spellEnd"/>
      <w:r w:rsidRPr="00F93877">
        <w:rPr>
          <w:rFonts w:ascii="Arial" w:hAnsi="Arial" w:cs="Arial"/>
        </w:rPr>
        <w:t xml:space="preserve">, </w:t>
      </w:r>
      <w:proofErr w:type="spellStart"/>
      <w:r w:rsidRPr="00F93877">
        <w:rPr>
          <w:rFonts w:ascii="Arial" w:hAnsi="Arial" w:cs="Arial"/>
        </w:rPr>
        <w:t>docx</w:t>
      </w:r>
      <w:proofErr w:type="spellEnd"/>
      <w:r w:rsidRPr="00F93877">
        <w:rPr>
          <w:rFonts w:ascii="Arial" w:hAnsi="Arial" w:cs="Arial"/>
        </w:rPr>
        <w:t xml:space="preserve"> lub </w:t>
      </w:r>
      <w:proofErr w:type="spellStart"/>
      <w:r w:rsidRPr="00F93877">
        <w:rPr>
          <w:rFonts w:ascii="Arial" w:hAnsi="Arial" w:cs="Arial"/>
        </w:rPr>
        <w:t>odt</w:t>
      </w:r>
      <w:proofErr w:type="spellEnd"/>
      <w:r w:rsidRPr="00F93877">
        <w:rPr>
          <w:rFonts w:ascii="Arial" w:hAnsi="Arial" w:cs="Arial"/>
        </w:rPr>
        <w:t>).</w:t>
      </w:r>
    </w:p>
    <w:p w14:paraId="4532F21A" w14:textId="77777777" w:rsidR="008D71D1" w:rsidRPr="00F93877" w:rsidRDefault="008D71D1" w:rsidP="008D71D1">
      <w:pPr>
        <w:spacing w:line="360" w:lineRule="auto"/>
        <w:jc w:val="center"/>
        <w:rPr>
          <w:rFonts w:ascii="Arial" w:hAnsi="Arial" w:cs="Arial"/>
          <w:b/>
        </w:rPr>
      </w:pPr>
      <w:r w:rsidRPr="00F93877">
        <w:rPr>
          <w:rFonts w:ascii="Arial" w:hAnsi="Arial" w:cs="Arial"/>
          <w:b/>
        </w:rPr>
        <w:t>INFORMACJA O PROJEKCIE</w:t>
      </w:r>
    </w:p>
    <w:p w14:paraId="4E7EA4DD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t>Punkt informacyjny</w:t>
      </w:r>
    </w:p>
    <w:p w14:paraId="6B878ED2" w14:textId="77777777" w:rsidR="008D71D1" w:rsidRPr="00F93877" w:rsidRDefault="008D71D1" w:rsidP="008D71D1">
      <w:pPr>
        <w:spacing w:line="360" w:lineRule="auto"/>
        <w:rPr>
          <w:rFonts w:ascii="Arial" w:hAnsi="Arial" w:cs="Arial"/>
        </w:rPr>
      </w:pPr>
      <w:r w:rsidRPr="00F93877">
        <w:rPr>
          <w:rFonts w:ascii="Arial" w:hAnsi="Arial" w:cs="Arial"/>
        </w:rPr>
        <w:t>Szczegółowe informacje można uzyskać w biurze projektu:</w:t>
      </w:r>
      <w:r w:rsidRPr="00F93877">
        <w:rPr>
          <w:rFonts w:ascii="Arial" w:hAnsi="Arial" w:cs="Arial"/>
        </w:rPr>
        <w:br/>
        <w:t xml:space="preserve">Piastowska 32, pokój nr 2 (parter) </w:t>
      </w:r>
      <w:r w:rsidRPr="00F93877">
        <w:rPr>
          <w:rFonts w:ascii="Arial" w:hAnsi="Arial" w:cs="Arial"/>
        </w:rPr>
        <w:br/>
        <w:t>30-070 Kraków, e-mail: drojek@rops.krakow.pl, abolcek@rops.krakow.pl</w:t>
      </w:r>
    </w:p>
    <w:p w14:paraId="4A7EF4A4" w14:textId="77777777" w:rsidR="008D71D1" w:rsidRPr="00F93877" w:rsidRDefault="008D71D1" w:rsidP="008D71D1">
      <w:pPr>
        <w:spacing w:line="360" w:lineRule="auto"/>
        <w:jc w:val="both"/>
        <w:rPr>
          <w:rFonts w:ascii="Arial" w:hAnsi="Arial" w:cs="Arial"/>
        </w:rPr>
      </w:pPr>
      <w:r w:rsidRPr="00F93877">
        <w:rPr>
          <w:rFonts w:ascii="Arial" w:hAnsi="Arial" w:cs="Arial"/>
        </w:rPr>
        <w:t>tel. 12 422 06 36 wew. 34, 27.</w:t>
      </w:r>
    </w:p>
    <w:p w14:paraId="037C1637" w14:textId="77777777" w:rsidR="008D71D1" w:rsidRPr="00F93877" w:rsidRDefault="008D71D1" w:rsidP="008D71D1">
      <w:pPr>
        <w:spacing w:line="360" w:lineRule="auto"/>
        <w:rPr>
          <w:rFonts w:ascii="Arial" w:hAnsi="Arial" w:cs="Arial"/>
        </w:rPr>
      </w:pPr>
      <w:r w:rsidRPr="00F93877">
        <w:rPr>
          <w:rStyle w:val="TematkomentarzaZnak"/>
          <w:rFonts w:ascii="Arial" w:hAnsi="Arial" w:cs="Arial"/>
        </w:rPr>
        <w:lastRenderedPageBreak/>
        <w:t>Strona internetowa</w:t>
      </w:r>
      <w:r w:rsidRPr="00F93877">
        <w:rPr>
          <w:rFonts w:ascii="Arial" w:hAnsi="Arial" w:cs="Arial"/>
        </w:rPr>
        <w:br/>
        <w:t xml:space="preserve">Wszelkie informacje o projekcie oraz dokumentacja naboru dostępne są na stronie internetowej: </w:t>
      </w:r>
      <w:r w:rsidRPr="00F93877">
        <w:rPr>
          <w:rFonts w:ascii="Arial" w:hAnsi="Arial" w:cs="Arial"/>
          <w:b/>
        </w:rPr>
        <w:t>www.rops.krakow.pl</w:t>
      </w:r>
      <w:r w:rsidRPr="00F93877">
        <w:rPr>
          <w:rFonts w:ascii="Arial" w:hAnsi="Arial" w:cs="Arial"/>
        </w:rPr>
        <w:t xml:space="preserve"> w zakładce „Inkubator Dostępności” oraz na stronie internetowej partnera projektu</w:t>
      </w:r>
      <w:r w:rsidRPr="00F93877">
        <w:rPr>
          <w:rFonts w:ascii="Arial" w:hAnsi="Arial" w:cs="Arial"/>
          <w:b/>
        </w:rPr>
        <w:t xml:space="preserve"> www.firr.org.pl. </w:t>
      </w:r>
    </w:p>
    <w:p w14:paraId="4A6CFF44" w14:textId="77777777" w:rsidR="008D71D1" w:rsidRPr="00F93877" w:rsidRDefault="008D71D1" w:rsidP="008D71D1">
      <w:pPr>
        <w:spacing w:line="360" w:lineRule="auto"/>
        <w:jc w:val="both"/>
        <w:rPr>
          <w:rStyle w:val="TematkomentarzaZnak"/>
          <w:rFonts w:ascii="Arial" w:hAnsi="Arial" w:cs="Arial"/>
        </w:rPr>
      </w:pPr>
      <w:r w:rsidRPr="00F93877">
        <w:rPr>
          <w:rFonts w:ascii="Arial" w:hAnsi="Arial" w:cs="Arial"/>
        </w:rPr>
        <w:t xml:space="preserve">Regionalny Ośrodek Polityki Społecznej w Krakowie </w:t>
      </w:r>
      <w:r w:rsidRPr="00F93877">
        <w:rPr>
          <w:rStyle w:val="TematkomentarzaZnak"/>
          <w:rFonts w:ascii="Arial" w:hAnsi="Arial" w:cs="Arial"/>
        </w:rPr>
        <w:t>zastrzega sobie możliwość wprowadzenia zmian w dokumentacji naboru.</w:t>
      </w:r>
    </w:p>
    <w:p w14:paraId="15D8AE65" w14:textId="474F6433" w:rsidR="00FA5458" w:rsidRPr="00104F59" w:rsidRDefault="00FA5458" w:rsidP="00922EA8">
      <w:pPr>
        <w:pStyle w:val="NormalnyWeb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sectPr w:rsidR="00FA5458" w:rsidRPr="00104F59" w:rsidSect="00E37DB8">
      <w:footerReference w:type="default" r:id="rId7"/>
      <w:pgSz w:w="11906" w:h="16838"/>
      <w:pgMar w:top="567" w:right="1418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2BE57" w14:textId="77777777" w:rsidR="00406661" w:rsidRDefault="00406661" w:rsidP="00EF7A67">
      <w:pPr>
        <w:spacing w:after="0" w:line="240" w:lineRule="auto"/>
      </w:pPr>
      <w:r>
        <w:separator/>
      </w:r>
    </w:p>
  </w:endnote>
  <w:endnote w:type="continuationSeparator" w:id="0">
    <w:p w14:paraId="463E3502" w14:textId="77777777" w:rsidR="00406661" w:rsidRDefault="00406661" w:rsidP="00EF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33CD7" w14:textId="77777777" w:rsidR="001E5D71" w:rsidRDefault="001E5D71">
    <w:pPr>
      <w:pStyle w:val="Stopka"/>
    </w:pPr>
    <w:r>
      <w:rPr>
        <w:noProof/>
        <w:lang w:eastAsia="pl-PL"/>
      </w:rPr>
      <w:drawing>
        <wp:inline distT="0" distB="0" distL="0" distR="0" wp14:anchorId="3E84A9B9" wp14:editId="026FE611">
          <wp:extent cx="5621020" cy="743585"/>
          <wp:effectExtent l="0" t="0" r="0" b="0"/>
          <wp:docPr id="5" name="Obraz 5" title="Logo Funduszy Europejskich, logo Rzeczpospolita Polska, logo Unii Europejskiej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D02CA" w14:textId="77777777" w:rsidR="00406661" w:rsidRDefault="00406661" w:rsidP="00EF7A67">
      <w:pPr>
        <w:spacing w:after="0" w:line="240" w:lineRule="auto"/>
      </w:pPr>
      <w:r>
        <w:separator/>
      </w:r>
    </w:p>
  </w:footnote>
  <w:footnote w:type="continuationSeparator" w:id="0">
    <w:p w14:paraId="11569AF8" w14:textId="77777777" w:rsidR="00406661" w:rsidRDefault="00406661" w:rsidP="00EF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4B2B"/>
    <w:multiLevelType w:val="hybridMultilevel"/>
    <w:tmpl w:val="D5420404"/>
    <w:lvl w:ilvl="0" w:tplc="73723A4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D3080"/>
    <w:multiLevelType w:val="hybridMultilevel"/>
    <w:tmpl w:val="9E767B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26D9D"/>
    <w:multiLevelType w:val="hybridMultilevel"/>
    <w:tmpl w:val="691EFB78"/>
    <w:lvl w:ilvl="0" w:tplc="2AF20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7519"/>
    <w:multiLevelType w:val="hybridMultilevel"/>
    <w:tmpl w:val="72943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0762"/>
    <w:multiLevelType w:val="hybridMultilevel"/>
    <w:tmpl w:val="73063420"/>
    <w:lvl w:ilvl="0" w:tplc="E7761810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167770"/>
    <w:multiLevelType w:val="hybridMultilevel"/>
    <w:tmpl w:val="A55AE7DA"/>
    <w:lvl w:ilvl="0" w:tplc="C5C6B2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16A24"/>
    <w:multiLevelType w:val="hybridMultilevel"/>
    <w:tmpl w:val="9028E7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BB681C"/>
    <w:multiLevelType w:val="hybridMultilevel"/>
    <w:tmpl w:val="9C62D4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F95370"/>
    <w:multiLevelType w:val="hybridMultilevel"/>
    <w:tmpl w:val="69C64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DA9"/>
    <w:multiLevelType w:val="hybridMultilevel"/>
    <w:tmpl w:val="1D42DD26"/>
    <w:lvl w:ilvl="0" w:tplc="B726C0C6">
      <w:start w:val="3"/>
      <w:numFmt w:val="decimal"/>
      <w:lvlText w:val="%1."/>
      <w:lvlJc w:val="left"/>
      <w:pPr>
        <w:ind w:left="-1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5" w:hanging="360"/>
      </w:pPr>
    </w:lvl>
    <w:lvl w:ilvl="2" w:tplc="0415001B" w:tentative="1">
      <w:start w:val="1"/>
      <w:numFmt w:val="lowerRoman"/>
      <w:lvlText w:val="%3."/>
      <w:lvlJc w:val="right"/>
      <w:pPr>
        <w:ind w:left="415" w:hanging="180"/>
      </w:pPr>
    </w:lvl>
    <w:lvl w:ilvl="3" w:tplc="0415000F" w:tentative="1">
      <w:start w:val="1"/>
      <w:numFmt w:val="decimal"/>
      <w:lvlText w:val="%4."/>
      <w:lvlJc w:val="left"/>
      <w:pPr>
        <w:ind w:left="1135" w:hanging="360"/>
      </w:pPr>
    </w:lvl>
    <w:lvl w:ilvl="4" w:tplc="04150019" w:tentative="1">
      <w:start w:val="1"/>
      <w:numFmt w:val="lowerLetter"/>
      <w:lvlText w:val="%5."/>
      <w:lvlJc w:val="left"/>
      <w:pPr>
        <w:ind w:left="1855" w:hanging="360"/>
      </w:pPr>
    </w:lvl>
    <w:lvl w:ilvl="5" w:tplc="0415001B" w:tentative="1">
      <w:start w:val="1"/>
      <w:numFmt w:val="lowerRoman"/>
      <w:lvlText w:val="%6."/>
      <w:lvlJc w:val="right"/>
      <w:pPr>
        <w:ind w:left="2575" w:hanging="180"/>
      </w:pPr>
    </w:lvl>
    <w:lvl w:ilvl="6" w:tplc="0415000F" w:tentative="1">
      <w:start w:val="1"/>
      <w:numFmt w:val="decimal"/>
      <w:lvlText w:val="%7."/>
      <w:lvlJc w:val="left"/>
      <w:pPr>
        <w:ind w:left="3295" w:hanging="360"/>
      </w:pPr>
    </w:lvl>
    <w:lvl w:ilvl="7" w:tplc="04150019" w:tentative="1">
      <w:start w:val="1"/>
      <w:numFmt w:val="lowerLetter"/>
      <w:lvlText w:val="%8."/>
      <w:lvlJc w:val="left"/>
      <w:pPr>
        <w:ind w:left="4015" w:hanging="360"/>
      </w:pPr>
    </w:lvl>
    <w:lvl w:ilvl="8" w:tplc="0415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10" w15:restartNumberingAfterBreak="0">
    <w:nsid w:val="388E55E1"/>
    <w:multiLevelType w:val="hybridMultilevel"/>
    <w:tmpl w:val="BB1A888E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0703BF0"/>
    <w:multiLevelType w:val="hybridMultilevel"/>
    <w:tmpl w:val="29C85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0514"/>
    <w:multiLevelType w:val="hybridMultilevel"/>
    <w:tmpl w:val="3814D202"/>
    <w:lvl w:ilvl="0" w:tplc="140EE2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74B"/>
    <w:multiLevelType w:val="hybridMultilevel"/>
    <w:tmpl w:val="D8F8348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DAC6BC8"/>
    <w:multiLevelType w:val="hybridMultilevel"/>
    <w:tmpl w:val="786AE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C14D8"/>
    <w:multiLevelType w:val="hybridMultilevel"/>
    <w:tmpl w:val="C9EE5CF2"/>
    <w:lvl w:ilvl="0" w:tplc="540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0E5A"/>
    <w:multiLevelType w:val="hybridMultilevel"/>
    <w:tmpl w:val="F9827DF2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396C37A2">
      <w:start w:val="1"/>
      <w:numFmt w:val="decimal"/>
      <w:lvlText w:val="%2)"/>
      <w:lvlJc w:val="left"/>
      <w:pPr>
        <w:ind w:left="268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76D9457F"/>
    <w:multiLevelType w:val="hybridMultilevel"/>
    <w:tmpl w:val="FF4E1942"/>
    <w:lvl w:ilvl="0" w:tplc="04150011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17"/>
  </w:num>
  <w:num w:numId="13">
    <w:abstractNumId w:val="1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89"/>
    <w:rsid w:val="00005679"/>
    <w:rsid w:val="000D0B32"/>
    <w:rsid w:val="00104F59"/>
    <w:rsid w:val="00146F35"/>
    <w:rsid w:val="001C3E3E"/>
    <w:rsid w:val="001E5D71"/>
    <w:rsid w:val="002D3313"/>
    <w:rsid w:val="00406661"/>
    <w:rsid w:val="00596D18"/>
    <w:rsid w:val="00610B00"/>
    <w:rsid w:val="00640736"/>
    <w:rsid w:val="00705B63"/>
    <w:rsid w:val="0073189E"/>
    <w:rsid w:val="008D43E2"/>
    <w:rsid w:val="008D71D1"/>
    <w:rsid w:val="008E6AE6"/>
    <w:rsid w:val="00922EA8"/>
    <w:rsid w:val="00936AA9"/>
    <w:rsid w:val="00A93C4B"/>
    <w:rsid w:val="00AC57B4"/>
    <w:rsid w:val="00AF3E85"/>
    <w:rsid w:val="00B95154"/>
    <w:rsid w:val="00C06DF8"/>
    <w:rsid w:val="00C12F42"/>
    <w:rsid w:val="00CE64A7"/>
    <w:rsid w:val="00D17C49"/>
    <w:rsid w:val="00D27978"/>
    <w:rsid w:val="00D30D5C"/>
    <w:rsid w:val="00DB308B"/>
    <w:rsid w:val="00DE2E27"/>
    <w:rsid w:val="00E37DB8"/>
    <w:rsid w:val="00E839E6"/>
    <w:rsid w:val="00EE2A9D"/>
    <w:rsid w:val="00EF7A67"/>
    <w:rsid w:val="00F52270"/>
    <w:rsid w:val="00F56589"/>
    <w:rsid w:val="00F61D0D"/>
    <w:rsid w:val="00FA5458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CFE48A"/>
  <w15:docId w15:val="{658432C4-CF0D-456B-B3C0-CB13831F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A67"/>
  </w:style>
  <w:style w:type="paragraph" w:styleId="Stopka">
    <w:name w:val="footer"/>
    <w:basedOn w:val="Normalny"/>
    <w:link w:val="StopkaZnak"/>
    <w:uiPriority w:val="99"/>
    <w:unhideWhenUsed/>
    <w:rsid w:val="00E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A67"/>
  </w:style>
  <w:style w:type="paragraph" w:styleId="Tekstdymka">
    <w:name w:val="Balloon Text"/>
    <w:basedOn w:val="Normalny"/>
    <w:link w:val="TekstdymkaZnak"/>
    <w:uiPriority w:val="99"/>
    <w:semiHidden/>
    <w:unhideWhenUsed/>
    <w:rsid w:val="00EF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7A67"/>
    <w:rPr>
      <w:b/>
      <w:bCs/>
    </w:rPr>
  </w:style>
  <w:style w:type="paragraph" w:styleId="NormalnyWeb">
    <w:name w:val="Normal (Web)"/>
    <w:basedOn w:val="Normalny"/>
    <w:uiPriority w:val="99"/>
    <w:unhideWhenUsed/>
    <w:rsid w:val="00EF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7A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D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458"/>
    <w:rPr>
      <w:color w:val="0000FF" w:themeColor="hyperlink"/>
      <w:u w:val="single"/>
    </w:rPr>
  </w:style>
  <w:style w:type="character" w:customStyle="1" w:styleId="Odwoaniedokomentarza1">
    <w:name w:val="Odwołanie do komentarza1"/>
    <w:rsid w:val="008D71D1"/>
    <w:rPr>
      <w:sz w:val="16"/>
      <w:szCs w:val="16"/>
    </w:rPr>
  </w:style>
  <w:style w:type="character" w:customStyle="1" w:styleId="TematkomentarzaZnak">
    <w:name w:val="Temat komentarza Znak"/>
    <w:uiPriority w:val="99"/>
    <w:rsid w:val="008D71D1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D71D1"/>
    <w:pPr>
      <w:suppressAutoHyphens/>
    </w:pPr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D71D1"/>
    <w:rPr>
      <w:rFonts w:ascii="Arial" w:eastAsia="Calibri" w:hAnsi="Arial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8D71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aparszewska</dc:creator>
  <cp:lastModifiedBy>drojek</cp:lastModifiedBy>
  <cp:revision>9</cp:revision>
  <cp:lastPrinted>2020-02-10T14:30:00Z</cp:lastPrinted>
  <dcterms:created xsi:type="dcterms:W3CDTF">2020-02-07T07:12:00Z</dcterms:created>
  <dcterms:modified xsi:type="dcterms:W3CDTF">2021-03-23T11:40:00Z</dcterms:modified>
</cp:coreProperties>
</file>