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D4A6" w14:textId="783EE173" w:rsidR="00066DC1" w:rsidRDefault="00066DC1" w:rsidP="00066DC1">
      <w:pPr>
        <w:jc w:val="center"/>
        <w:rPr>
          <w:rFonts w:asciiTheme="minorHAnsi" w:hAnsiTheme="minorHAnsi" w:cstheme="minorHAnsi"/>
          <w:b/>
          <w:iCs/>
          <w:sz w:val="22"/>
          <w:szCs w:val="22"/>
          <w:lang w:eastAsia="ar-SA"/>
        </w:rPr>
      </w:pPr>
      <w:r w:rsidRPr="00CD12BC">
        <w:rPr>
          <w:rFonts w:asciiTheme="minorHAnsi" w:hAnsiTheme="minorHAnsi" w:cstheme="minorHAnsi"/>
          <w:b/>
          <w:iCs/>
          <w:sz w:val="22"/>
          <w:szCs w:val="22"/>
          <w:lang w:eastAsia="ar-SA"/>
        </w:rPr>
        <w:t>OŚWIADCZENIA WNIOSKODAWCY</w:t>
      </w:r>
    </w:p>
    <w:p w14:paraId="2C9F6AFC" w14:textId="2EF48E3D" w:rsidR="00066DC1" w:rsidRPr="00CD12BC" w:rsidRDefault="00066DC1" w:rsidP="00066DC1">
      <w:pPr>
        <w:jc w:val="center"/>
        <w:rPr>
          <w:rFonts w:asciiTheme="minorHAnsi" w:hAnsiTheme="minorHAnsi" w:cstheme="minorHAnsi"/>
          <w:b/>
          <w:iCs/>
          <w:sz w:val="22"/>
          <w:szCs w:val="22"/>
          <w:lang w:eastAsia="ar-SA"/>
        </w:rPr>
      </w:pPr>
      <w:r>
        <w:rPr>
          <w:rFonts w:asciiTheme="minorHAnsi" w:hAnsiTheme="minorHAnsi" w:cstheme="minorHAnsi"/>
          <w:b/>
          <w:iCs/>
          <w:sz w:val="22"/>
          <w:szCs w:val="22"/>
          <w:lang w:eastAsia="ar-SA"/>
        </w:rPr>
        <w:t>Osoba fizyczna</w:t>
      </w:r>
    </w:p>
    <w:p w14:paraId="2432E568" w14:textId="77777777" w:rsidR="00066DC1" w:rsidRDefault="00066DC1" w:rsidP="00066DC1">
      <w:pPr>
        <w:rPr>
          <w:rFonts w:asciiTheme="minorHAnsi" w:hAnsiTheme="minorHAnsi" w:cstheme="minorHAnsi"/>
          <w:b/>
          <w:iCs/>
          <w:color w:val="365F91" w:themeColor="accent1" w:themeShade="BF"/>
          <w:sz w:val="22"/>
          <w:szCs w:val="22"/>
          <w:lang w:eastAsia="ar-SA"/>
        </w:rPr>
      </w:pPr>
    </w:p>
    <w:p w14:paraId="06C8E7A3" w14:textId="77777777" w:rsidR="00066DC1" w:rsidRPr="00CD12BC" w:rsidRDefault="00066DC1" w:rsidP="00066DC1">
      <w:pPr>
        <w:pStyle w:val="Bezodstpw"/>
        <w:spacing w:after="10" w:line="360" w:lineRule="auto"/>
        <w:rPr>
          <w:rFonts w:asciiTheme="minorHAnsi" w:hAnsiTheme="minorHAnsi" w:cstheme="minorHAnsi"/>
          <w:bCs/>
          <w:iCs/>
        </w:rPr>
      </w:pPr>
      <w:r w:rsidRPr="00CD12BC">
        <w:rPr>
          <w:rFonts w:asciiTheme="minorHAnsi" w:eastAsia="Times New Roman" w:hAnsiTheme="minorHAnsi" w:cstheme="minorHAnsi"/>
          <w:iCs/>
        </w:rPr>
        <w:t>Świadomy/a odpowiedzialności karnej wynikającej z art. 297 § 1 kodeksu karnego przewidującego karę pozbawienia wolności do lat 5, oświadczam, że</w:t>
      </w:r>
      <w:r w:rsidRPr="00CD12BC">
        <w:rPr>
          <w:rFonts w:asciiTheme="minorHAnsi" w:hAnsiTheme="minorHAnsi" w:cstheme="minorHAnsi"/>
          <w:bCs/>
          <w:iCs/>
        </w:rPr>
        <w:t>:</w:t>
      </w:r>
    </w:p>
    <w:p w14:paraId="646B0492" w14:textId="77777777" w:rsidR="00066DC1" w:rsidRPr="00CD12BC" w:rsidRDefault="00066DC1" w:rsidP="00066DC1">
      <w:pPr>
        <w:pStyle w:val="Bezodstpw"/>
        <w:numPr>
          <w:ilvl w:val="0"/>
          <w:numId w:val="105"/>
        </w:numPr>
        <w:spacing w:after="10" w:line="360" w:lineRule="auto"/>
        <w:rPr>
          <w:rFonts w:asciiTheme="minorHAnsi" w:eastAsia="Times New Roman" w:hAnsiTheme="minorHAnsi" w:cstheme="minorHAnsi"/>
          <w:iCs/>
        </w:rPr>
      </w:pPr>
      <w:r w:rsidRPr="00CD12BC">
        <w:rPr>
          <w:rFonts w:asciiTheme="minorHAnsi" w:eastAsia="Times New Roman" w:hAnsiTheme="minorHAnsi" w:cstheme="minorHAnsi"/>
          <w:iCs/>
        </w:rPr>
        <w:t xml:space="preserve">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t>
      </w:r>
      <w:r>
        <w:rPr>
          <w:rFonts w:asciiTheme="minorHAnsi" w:eastAsia="Times New Roman" w:hAnsiTheme="minorHAnsi" w:cstheme="minorHAnsi"/>
          <w:iCs/>
        </w:rPr>
        <w:br/>
      </w:r>
      <w:r w:rsidRPr="00CD12BC">
        <w:rPr>
          <w:rFonts w:asciiTheme="minorHAnsi" w:eastAsia="Times New Roman" w:hAnsiTheme="minorHAnsi" w:cstheme="minorHAnsi"/>
          <w:iCs/>
        </w:rPr>
        <w:t>w ramach Programu Operacyjnego Wiedza Edukacja Rozwój 2014-2020 współfinansowanym ze środków Europejskiego Funduszu Społecznego,</w:t>
      </w:r>
    </w:p>
    <w:p w14:paraId="789B4341" w14:textId="77777777" w:rsidR="00066DC1" w:rsidRPr="00CD12BC" w:rsidRDefault="00066DC1" w:rsidP="00066DC1">
      <w:pPr>
        <w:pStyle w:val="Bezodstpw"/>
        <w:numPr>
          <w:ilvl w:val="0"/>
          <w:numId w:val="105"/>
        </w:numPr>
        <w:tabs>
          <w:tab w:val="left" w:pos="360"/>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się z Procedurami realizacji projektu grantowego pn. „Inkubator Włączenia Społecznego” i akceptuję warunki w nich zawarte,</w:t>
      </w:r>
    </w:p>
    <w:p w14:paraId="77701C3B"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dane zawarte w niniejszym Wniosku o powierzenie grantu są zgodne z prawdą,</w:t>
      </w:r>
    </w:p>
    <w:p w14:paraId="22F7FAF2"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w:t>
      </w:r>
      <w:r w:rsidRPr="00CD12BC">
        <w:rPr>
          <w:rFonts w:asciiTheme="minorHAnsi" w:hAnsiTheme="minorHAnsi" w:cstheme="minorHAnsi"/>
        </w:rPr>
        <w:t xml:space="preserve"> </w:t>
      </w:r>
      <w:r w:rsidRPr="00CD12BC">
        <w:rPr>
          <w:rFonts w:asciiTheme="minorHAnsi" w:eastAsia="Times New Roman" w:hAnsiTheme="minorHAnsi" w:cstheme="minorHAnsi"/>
          <w:iCs/>
        </w:rPr>
        <w:t>CEAPP (UJ) ani Fundacji Rozwoju Demokracji Lokalnej im. Jerzego Regulskiego (FDRL) a także nie łączy lub nie łączył mnie z powyższymi podmiotami i ich pracownikami uczestniczącymi przy realizacji procedury naboru:</w:t>
      </w:r>
    </w:p>
    <w:p w14:paraId="1E62E4F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52F6A368"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5AE7B82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w:t>
      </w:r>
      <w:r w:rsidRPr="00CD12BC">
        <w:rPr>
          <w:rFonts w:asciiTheme="minorHAnsi" w:eastAsia="Times New Roman" w:hAnsiTheme="minorHAnsi" w:cstheme="minorHAnsi"/>
          <w:iCs/>
          <w:color w:val="000000" w:themeColor="text1"/>
        </w:rPr>
        <w:t xml:space="preserve">uzasadnione wątpliwości, co do zachowania zasady bezstronności określony w </w:t>
      </w:r>
      <w:r w:rsidRPr="00066DC1">
        <w:rPr>
          <w:rFonts w:asciiTheme="minorHAnsi" w:eastAsia="Times New Roman" w:hAnsiTheme="minorHAnsi" w:cstheme="minorHAnsi"/>
          <w:iCs/>
          <w:color w:val="000000" w:themeColor="text1"/>
        </w:rPr>
        <w:t xml:space="preserve">VII pkt 4 </w:t>
      </w:r>
      <w:proofErr w:type="spellStart"/>
      <w:r w:rsidRPr="00066DC1">
        <w:rPr>
          <w:rFonts w:asciiTheme="minorHAnsi" w:eastAsia="Times New Roman" w:hAnsiTheme="minorHAnsi" w:cstheme="minorHAnsi"/>
          <w:iCs/>
          <w:color w:val="000000" w:themeColor="text1"/>
        </w:rPr>
        <w:t>ppkt</w:t>
      </w:r>
      <w:proofErr w:type="spellEnd"/>
      <w:r w:rsidRPr="00066DC1">
        <w:rPr>
          <w:rFonts w:asciiTheme="minorHAnsi" w:eastAsia="Times New Roman" w:hAnsiTheme="minorHAnsi" w:cstheme="minorHAnsi"/>
          <w:iCs/>
          <w:color w:val="000000" w:themeColor="text1"/>
        </w:rPr>
        <w:t xml:space="preserve"> 2 Procedur</w:t>
      </w:r>
      <w:r w:rsidRPr="00CD12BC">
        <w:rPr>
          <w:rFonts w:asciiTheme="minorHAnsi" w:eastAsia="Times New Roman" w:hAnsiTheme="minorHAnsi" w:cstheme="minorHAnsi"/>
          <w:iCs/>
          <w:color w:val="000000" w:themeColor="text1"/>
        </w:rPr>
        <w:t xml:space="preserve"> </w:t>
      </w:r>
      <w:r w:rsidRPr="00CD12BC">
        <w:rPr>
          <w:rFonts w:asciiTheme="minorHAnsi" w:eastAsia="Times New Roman" w:hAnsiTheme="minorHAnsi" w:cstheme="minorHAnsi"/>
          <w:iCs/>
        </w:rPr>
        <w:t>realizacji projektu grantowego pn. „Inkubator Włączenia Społecznego”</w:t>
      </w:r>
    </w:p>
    <w:p w14:paraId="0690952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pełną zdolność do czynności prawnych,</w:t>
      </w:r>
    </w:p>
    <w:p w14:paraId="73B78D20"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byłem/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skazany/a prawomocnym wyrokiem sądu za umyślne przestępstwo ścigane z oskarżenia publicznego lub umyślne przestępstwo skarbowe,</w:t>
      </w:r>
    </w:p>
    <w:p w14:paraId="63AE0427"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zostałem wykluczony/a z możliwości otrzymania środków przeznaczonych na realizację programów finansowanych z udziałem środków europejskich na podstawie artykułu 207 ustawy z dnia 27 sierpnia 2009</w:t>
      </w:r>
      <w:r>
        <w:rPr>
          <w:rFonts w:asciiTheme="minorHAnsi" w:eastAsia="Times New Roman" w:hAnsiTheme="minorHAnsi" w:cstheme="minorHAnsi"/>
          <w:iCs/>
        </w:rPr>
        <w:t xml:space="preserve"> </w:t>
      </w:r>
      <w:r w:rsidRPr="00CD12BC">
        <w:rPr>
          <w:rFonts w:asciiTheme="minorHAnsi" w:eastAsia="Times New Roman" w:hAnsiTheme="minorHAnsi" w:cstheme="minorHAnsi"/>
          <w:iCs/>
        </w:rPr>
        <w:t>r. o finansach publicznych,</w:t>
      </w:r>
    </w:p>
    <w:p w14:paraId="25E22C01"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korzystałem/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oraz nadal nie korzystam ze środków publicznych na pokrycie tych samych wydatków związanych z testowaniem innowacji społecznej, w tym nie uzyskałem/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dofinansowania u innego Inkubatora na tą samą innowacje społeczną,</w:t>
      </w:r>
    </w:p>
    <w:p w14:paraId="70BEE20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miejsce zamieszkania w rozumieniu art. 25 Kodeksu Cywilnego na terenie Polski,</w:t>
      </w:r>
    </w:p>
    <w:p w14:paraId="65F2F5B2"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lastRenderedPageBreak/>
        <w:t>nie zalegam z uiszczeniem podatków, opłat lub składek na ubezpieczenia społeczne lub zdrowotne,</w:t>
      </w:r>
    </w:p>
    <w:p w14:paraId="34C899F0"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w:t>
      </w:r>
      <w:proofErr w:type="spellStart"/>
      <w:r w:rsidRPr="00CD12BC">
        <w:rPr>
          <w:rFonts w:asciiTheme="minorHAnsi" w:eastAsia="Times New Roman" w:hAnsiTheme="minorHAnsi" w:cstheme="minorHAnsi"/>
          <w:iCs/>
        </w:rPr>
        <w:t>zwalidowanych</w:t>
      </w:r>
      <w:proofErr w:type="spellEnd"/>
      <w:r w:rsidRPr="00CD12BC">
        <w:rPr>
          <w:rFonts w:asciiTheme="minorHAnsi" w:eastAsia="Times New Roman" w:hAnsiTheme="minorHAnsi" w:cstheme="minorHAnsi"/>
          <w:iCs/>
        </w:rPr>
        <w:t xml:space="preserve"> rozwiązań innowacyjnych sfinansowanych ze środków europejskich, innowacji już wdrożonych lub inkubowanych na terenie Polski, , w tym działań zrealizowanych w Programie Operacyjnym Kapitał Ludzki, przedsięwzięć zaplanowanych lub realizowanych w Programie Operacyjnym Wiedza, Edukacja, Rozwój oraz w Regionalnych Programach Operacyjnych. </w:t>
      </w:r>
    </w:p>
    <w:p w14:paraId="0EC651B9"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nie będę pobierał/a wpłat i opłat od osób biorących udział w testowaniu </w:t>
      </w:r>
      <w:r w:rsidRPr="009654B7">
        <w:rPr>
          <w:rFonts w:asciiTheme="minorHAnsi" w:hAnsiTheme="minorHAnsi" w:cstheme="minorHAnsi"/>
          <w:iCs/>
        </w:rPr>
        <w:t>innowacji,</w:t>
      </w:r>
    </w:p>
    <w:p w14:paraId="6939EF43"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zgadzam się na </w:t>
      </w:r>
      <w:r w:rsidRPr="009654B7">
        <w:rPr>
          <w:rFonts w:asciiTheme="minorHAnsi" w:hAnsiTheme="minorHAnsi" w:cstheme="minorHAnsi"/>
          <w:iCs/>
          <w:color w:val="000000" w:themeColor="text1"/>
        </w:rPr>
        <w:t xml:space="preserve">udostępnienie Wniosku o powierzenie grantu członkom Komisji Oceny Innowacji i Rady Innowacji Społecznych dokonującym </w:t>
      </w:r>
      <w:r w:rsidRPr="009654B7">
        <w:rPr>
          <w:rFonts w:asciiTheme="minorHAnsi" w:hAnsiTheme="minorHAnsi" w:cstheme="minorHAnsi"/>
          <w:iCs/>
        </w:rPr>
        <w:t>jego oceny i weryfikacji,</w:t>
      </w:r>
    </w:p>
    <w:p w14:paraId="6E9CBAFF"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w realizacji przyszłych zadań w procesie realizacji innowacji będę stosował/a standar</w:t>
      </w:r>
      <w:r w:rsidRPr="009654B7">
        <w:rPr>
          <w:rFonts w:asciiTheme="minorHAnsi" w:hAnsiTheme="minorHAnsi" w:cstheme="minorHAnsi"/>
          <w:iCs/>
        </w:rPr>
        <w:t>dy dostępności dla osób z niepełnosprawnościami oraz zasady równości szans kobiet i mężczyzn</w:t>
      </w:r>
      <w:r w:rsidRPr="00005352">
        <w:rPr>
          <w:rFonts w:asciiTheme="minorHAnsi" w:hAnsiTheme="minorHAnsi" w:cstheme="minorHAnsi"/>
          <w:iCs/>
        </w:rPr>
        <w:t>,</w:t>
      </w:r>
    </w:p>
    <w:p w14:paraId="0DBECACA" w14:textId="77777777" w:rsidR="00066DC1" w:rsidRPr="00CD12BC"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CD12BC">
        <w:rPr>
          <w:rFonts w:asciiTheme="minorHAnsi" w:hAnsiTheme="minorHAnsi" w:cstheme="minorHAnsi"/>
          <w:iCs/>
        </w:rPr>
        <w:t xml:space="preserve">wyrażam zgodę na przetwarzanie przez Regionalny Ośrodek Polityki Społecznej w Krakowie, </w:t>
      </w:r>
      <w:r w:rsidRPr="00005352">
        <w:rPr>
          <w:rFonts w:asciiTheme="minorHAnsi" w:hAnsiTheme="minorHAnsi" w:cstheme="minorHAnsi"/>
          <w:iCs/>
        </w:rPr>
        <w:br/>
      </w:r>
      <w:r w:rsidRPr="00CD12BC">
        <w:rPr>
          <w:rFonts w:asciiTheme="minorHAnsi" w:hAnsiTheme="minorHAnsi" w:cstheme="minorHAnsi"/>
          <w:iCs/>
        </w:rPr>
        <w:t>ul. Piastowska 32, 30-070 Kraków</w:t>
      </w:r>
      <w:r w:rsidRPr="00005352">
        <w:rPr>
          <w:rFonts w:asciiTheme="minorHAnsi" w:hAnsiTheme="minorHAnsi" w:cstheme="minorHAnsi"/>
          <w:iCs/>
        </w:rPr>
        <w:t xml:space="preserve"> </w:t>
      </w:r>
      <w:r w:rsidRPr="00CD12BC">
        <w:rPr>
          <w:rFonts w:asciiTheme="minorHAnsi" w:hAnsiTheme="minorHAnsi" w:cstheme="minorHAnsi"/>
          <w:iCs/>
        </w:rPr>
        <w:t>moich danych osobowych na potrzeby składania wniosku</w:t>
      </w:r>
      <w:r w:rsidRPr="00005352">
        <w:rPr>
          <w:rFonts w:asciiTheme="minorHAnsi" w:hAnsiTheme="minorHAnsi" w:cstheme="minorHAnsi"/>
          <w:iCs/>
        </w:rPr>
        <w:t>.</w:t>
      </w:r>
    </w:p>
    <w:p w14:paraId="0F470A7B" w14:textId="77777777" w:rsidR="00066DC1" w:rsidRDefault="00066DC1" w:rsidP="00066DC1">
      <w:pPr>
        <w:spacing w:line="360" w:lineRule="auto"/>
        <w:rPr>
          <w:rFonts w:asciiTheme="minorHAnsi" w:hAnsiTheme="minorHAnsi" w:cstheme="minorHAnsi"/>
          <w:b/>
          <w:bCs/>
          <w:sz w:val="22"/>
          <w:szCs w:val="22"/>
        </w:rPr>
      </w:pPr>
    </w:p>
    <w:p w14:paraId="4D8E760A" w14:textId="680E0279" w:rsidR="00066DC1" w:rsidRPr="00A71D0D" w:rsidRDefault="00066DC1" w:rsidP="00066DC1">
      <w:pPr>
        <w:pStyle w:val="Akapitzlist"/>
        <w:spacing w:line="360" w:lineRule="auto"/>
        <w:rPr>
          <w:rFonts w:asciiTheme="minorHAnsi" w:hAnsiTheme="minorHAnsi" w:cstheme="minorHAnsi"/>
        </w:rPr>
      </w:pPr>
      <w:r w:rsidRPr="00A71D0D">
        <w:rPr>
          <w:rFonts w:asciiTheme="minorHAnsi" w:hAnsiTheme="minorHAnsi" w:cstheme="minorHAnsi"/>
        </w:rPr>
        <w:t xml:space="preserve">…….…..………………………………………………… </w:t>
      </w:r>
    </w:p>
    <w:p w14:paraId="6D533DEA" w14:textId="77777777" w:rsidR="00066DC1" w:rsidRPr="00A71D0D" w:rsidRDefault="00066DC1" w:rsidP="00066DC1">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p>
    <w:p w14:paraId="7A1BBBA2" w14:textId="7C81CA66" w:rsidR="00066DC1" w:rsidRDefault="00066DC1">
      <w:pPr>
        <w:spacing w:after="200" w:line="276" w:lineRule="auto"/>
        <w:rPr>
          <w:rFonts w:asciiTheme="minorHAnsi" w:hAnsiTheme="minorHAnsi" w:cstheme="minorHAnsi"/>
          <w:b/>
          <w:bCs/>
          <w:sz w:val="22"/>
          <w:szCs w:val="22"/>
        </w:rPr>
      </w:pPr>
    </w:p>
    <w:p w14:paraId="1A3EA138" w14:textId="6FBBA60D" w:rsidR="00066DC1" w:rsidRDefault="00066DC1">
      <w:pPr>
        <w:spacing w:after="200" w:line="276" w:lineRule="auto"/>
        <w:rPr>
          <w:rFonts w:asciiTheme="minorHAnsi" w:hAnsiTheme="minorHAnsi" w:cstheme="minorHAnsi"/>
          <w:b/>
          <w:bCs/>
          <w:sz w:val="22"/>
          <w:szCs w:val="22"/>
        </w:rPr>
      </w:pPr>
    </w:p>
    <w:p w14:paraId="0CDE3038" w14:textId="42EC929C" w:rsidR="00066DC1" w:rsidRDefault="00066DC1">
      <w:pPr>
        <w:spacing w:after="200" w:line="276" w:lineRule="auto"/>
        <w:rPr>
          <w:rFonts w:asciiTheme="minorHAnsi" w:hAnsiTheme="minorHAnsi" w:cstheme="minorHAnsi"/>
          <w:b/>
          <w:bCs/>
          <w:sz w:val="22"/>
          <w:szCs w:val="22"/>
        </w:rPr>
      </w:pPr>
    </w:p>
    <w:p w14:paraId="08C14257" w14:textId="791ACB02" w:rsidR="00066DC1" w:rsidRDefault="00066DC1">
      <w:pPr>
        <w:spacing w:after="200" w:line="276" w:lineRule="auto"/>
        <w:rPr>
          <w:rFonts w:asciiTheme="minorHAnsi" w:hAnsiTheme="minorHAnsi" w:cstheme="minorHAnsi"/>
          <w:b/>
          <w:bCs/>
          <w:sz w:val="22"/>
          <w:szCs w:val="22"/>
        </w:rPr>
      </w:pPr>
    </w:p>
    <w:p w14:paraId="13EB0FE7" w14:textId="3BCDD447" w:rsidR="00066DC1" w:rsidRDefault="00066DC1">
      <w:pPr>
        <w:spacing w:after="200" w:line="276" w:lineRule="auto"/>
        <w:rPr>
          <w:rFonts w:asciiTheme="minorHAnsi" w:hAnsiTheme="minorHAnsi" w:cstheme="minorHAnsi"/>
          <w:b/>
          <w:bCs/>
          <w:sz w:val="22"/>
          <w:szCs w:val="22"/>
        </w:rPr>
      </w:pPr>
    </w:p>
    <w:p w14:paraId="62558CF2" w14:textId="070D0200" w:rsidR="00066DC1" w:rsidRDefault="00066DC1">
      <w:pPr>
        <w:spacing w:after="200" w:line="276" w:lineRule="auto"/>
        <w:rPr>
          <w:rFonts w:asciiTheme="minorHAnsi" w:hAnsiTheme="minorHAnsi" w:cstheme="minorHAnsi"/>
          <w:b/>
          <w:bCs/>
          <w:sz w:val="22"/>
          <w:szCs w:val="22"/>
        </w:rPr>
      </w:pPr>
    </w:p>
    <w:p w14:paraId="19126490" w14:textId="71A8A261" w:rsidR="00066DC1" w:rsidRDefault="00066DC1">
      <w:pPr>
        <w:spacing w:after="200" w:line="276" w:lineRule="auto"/>
        <w:rPr>
          <w:rFonts w:asciiTheme="minorHAnsi" w:hAnsiTheme="minorHAnsi" w:cstheme="minorHAnsi"/>
          <w:b/>
          <w:bCs/>
          <w:sz w:val="22"/>
          <w:szCs w:val="22"/>
        </w:rPr>
      </w:pPr>
    </w:p>
    <w:p w14:paraId="6D6A5AAC" w14:textId="24256701" w:rsidR="00066DC1" w:rsidRDefault="00066DC1">
      <w:pPr>
        <w:spacing w:after="200" w:line="276" w:lineRule="auto"/>
        <w:rPr>
          <w:rFonts w:asciiTheme="minorHAnsi" w:hAnsiTheme="minorHAnsi" w:cstheme="minorHAnsi"/>
          <w:b/>
          <w:bCs/>
          <w:sz w:val="22"/>
          <w:szCs w:val="22"/>
        </w:rPr>
      </w:pPr>
    </w:p>
    <w:p w14:paraId="49ED6834" w14:textId="33C380BD" w:rsidR="00066DC1" w:rsidRDefault="00066DC1">
      <w:pPr>
        <w:spacing w:after="200" w:line="276" w:lineRule="auto"/>
        <w:rPr>
          <w:rFonts w:asciiTheme="minorHAnsi" w:hAnsiTheme="minorHAnsi" w:cstheme="minorHAnsi"/>
          <w:b/>
          <w:bCs/>
          <w:sz w:val="22"/>
          <w:szCs w:val="22"/>
        </w:rPr>
      </w:pPr>
    </w:p>
    <w:p w14:paraId="6E2E9113" w14:textId="0B806B82" w:rsidR="00066DC1" w:rsidRDefault="00066DC1">
      <w:pPr>
        <w:spacing w:after="200" w:line="276" w:lineRule="auto"/>
        <w:rPr>
          <w:rFonts w:asciiTheme="minorHAnsi" w:hAnsiTheme="minorHAnsi" w:cstheme="minorHAnsi"/>
          <w:b/>
          <w:bCs/>
          <w:sz w:val="22"/>
          <w:szCs w:val="22"/>
        </w:rPr>
      </w:pPr>
    </w:p>
    <w:p w14:paraId="58A91964" w14:textId="6A3FEFE3" w:rsidR="00066DC1" w:rsidRDefault="00066DC1">
      <w:pPr>
        <w:spacing w:after="200" w:line="276" w:lineRule="auto"/>
        <w:rPr>
          <w:rFonts w:asciiTheme="minorHAnsi" w:hAnsiTheme="minorHAnsi" w:cstheme="minorHAnsi"/>
          <w:b/>
          <w:bCs/>
          <w:sz w:val="22"/>
          <w:szCs w:val="22"/>
        </w:rPr>
      </w:pPr>
    </w:p>
    <w:p w14:paraId="31E2BA26" w14:textId="620BFFBF" w:rsidR="00066DC1" w:rsidRDefault="00066DC1">
      <w:pPr>
        <w:spacing w:after="200" w:line="276" w:lineRule="auto"/>
        <w:rPr>
          <w:rFonts w:asciiTheme="minorHAnsi" w:hAnsiTheme="minorHAnsi" w:cstheme="minorHAnsi"/>
          <w:b/>
          <w:bCs/>
          <w:sz w:val="22"/>
          <w:szCs w:val="22"/>
        </w:rPr>
      </w:pPr>
    </w:p>
    <w:p w14:paraId="015F2838" w14:textId="77777777" w:rsidR="00066DC1" w:rsidRDefault="00066DC1">
      <w:pPr>
        <w:spacing w:after="200" w:line="276" w:lineRule="auto"/>
        <w:rPr>
          <w:rFonts w:asciiTheme="minorHAnsi" w:hAnsiTheme="minorHAnsi" w:cstheme="minorHAnsi"/>
          <w:b/>
          <w:bCs/>
          <w:sz w:val="22"/>
          <w:szCs w:val="22"/>
        </w:rPr>
      </w:pPr>
    </w:p>
    <w:p w14:paraId="3CDE6BFD" w14:textId="3369BA4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lastRenderedPageBreak/>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765A140" w14:textId="7EEDDCBA" w:rsidR="00743DF5" w:rsidRPr="00A71D0D" w:rsidRDefault="00743DF5" w:rsidP="00A71D0D">
      <w:pPr>
        <w:pStyle w:val="Akapitzlist"/>
        <w:spacing w:line="360" w:lineRule="auto"/>
        <w:rPr>
          <w:rFonts w:asciiTheme="minorHAnsi" w:hAnsiTheme="minorHAnsi" w:cstheme="minorHAnsi"/>
        </w:rPr>
      </w:pPr>
      <w:r w:rsidRPr="00A71D0D">
        <w:rPr>
          <w:rFonts w:ascii="Segoe UI Symbol" w:hAnsi="Segoe UI Symbol" w:cs="Segoe UI Symbol"/>
          <w:sz w:val="44"/>
          <w:szCs w:val="44"/>
        </w:rPr>
        <w:t>☐</w:t>
      </w:r>
      <w:r w:rsidRPr="00A71D0D">
        <w:rPr>
          <w:rFonts w:asciiTheme="minorHAnsi" w:hAnsiTheme="minorHAnsi" w:cstheme="minorHAnsi"/>
        </w:rPr>
        <w:t xml:space="preserve"> TAK </w:t>
      </w:r>
      <w:r w:rsidRPr="00A71D0D">
        <w:rPr>
          <w:rFonts w:ascii="Segoe UI Symbol" w:hAnsi="Segoe UI Symbol" w:cs="Segoe UI Symbol"/>
          <w:sz w:val="44"/>
          <w:szCs w:val="44"/>
        </w:rPr>
        <w:t>☐</w:t>
      </w:r>
      <w:r w:rsidRPr="00A71D0D">
        <w:rPr>
          <w:rFonts w:asciiTheme="minorHAnsi" w:hAnsiTheme="minorHAnsi" w:cstheme="minorHAnsi"/>
        </w:rPr>
        <w:t xml:space="preserve"> NIE * </w:t>
      </w:r>
    </w:p>
    <w:p w14:paraId="70E7F175" w14:textId="77777777" w:rsidR="00743DF5" w:rsidRPr="00A71D0D" w:rsidRDefault="00743DF5" w:rsidP="00A71D0D">
      <w:pPr>
        <w:pStyle w:val="Akapitzlist"/>
        <w:spacing w:line="360" w:lineRule="auto"/>
        <w:rPr>
          <w:rFonts w:asciiTheme="minorHAnsi" w:hAnsiTheme="minorHAnsi" w:cstheme="minorHAnsi"/>
        </w:rPr>
      </w:pPr>
    </w:p>
    <w:p w14:paraId="0D271436"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 </w:t>
      </w:r>
    </w:p>
    <w:p w14:paraId="2F3F1517"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641776BD" w14:textId="77777777" w:rsidR="00743DF5" w:rsidRPr="00A71D0D" w:rsidRDefault="00743DF5" w:rsidP="00A71D0D">
      <w:pPr>
        <w:pStyle w:val="Akapitzlist"/>
        <w:spacing w:line="360" w:lineRule="auto"/>
        <w:rPr>
          <w:rFonts w:asciiTheme="minorHAnsi" w:hAnsiTheme="minorHAnsi" w:cstheme="minorHAnsi"/>
        </w:rPr>
      </w:pPr>
    </w:p>
    <w:p w14:paraId="73330DF1"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 </w:t>
      </w:r>
    </w:p>
    <w:p w14:paraId="08AADC3A"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5A3E2CC4" w14:textId="1E484587" w:rsidR="00A71D0D" w:rsidRDefault="00A71D0D" w:rsidP="00743DF5">
      <w:pPr>
        <w:pStyle w:val="Akapitzlist"/>
        <w:jc w:val="both"/>
        <w:rPr>
          <w:rFonts w:asciiTheme="minorHAnsi" w:hAnsiTheme="minorHAnsi" w:cstheme="minorHAnsi"/>
        </w:rPr>
      </w:pPr>
    </w:p>
    <w:p w14:paraId="7720142B" w14:textId="77777777" w:rsidR="00743DF5" w:rsidRPr="00A71D0D" w:rsidRDefault="00743DF5" w:rsidP="00A71D0D">
      <w:pPr>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lastRenderedPageBreak/>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66DC1"/>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1194</Words>
  <Characters>7166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13</cp:revision>
  <cp:lastPrinted>2020-10-30T12:40:00Z</cp:lastPrinted>
  <dcterms:created xsi:type="dcterms:W3CDTF">2021-01-19T14:49:00Z</dcterms:created>
  <dcterms:modified xsi:type="dcterms:W3CDTF">2021-03-16T08:46:00Z</dcterms:modified>
</cp:coreProperties>
</file>