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84B2C" w14:textId="66D1E211" w:rsidR="0073189E" w:rsidRPr="00A963C9" w:rsidRDefault="002D3313" w:rsidP="00D446A3">
      <w:pPr>
        <w:pStyle w:val="Nagwek1"/>
        <w:ind w:left="2835" w:firstLine="708"/>
        <w:rPr>
          <w:sz w:val="24"/>
          <w:szCs w:val="24"/>
        </w:rPr>
      </w:pPr>
      <w:r w:rsidRPr="00711758">
        <w:rPr>
          <w:sz w:val="24"/>
          <w:szCs w:val="24"/>
        </w:rPr>
        <w:t xml:space="preserve"> </w:t>
      </w:r>
      <w:r w:rsidR="0073189E" w:rsidRPr="00711758">
        <w:rPr>
          <w:sz w:val="24"/>
          <w:szCs w:val="24"/>
        </w:rPr>
        <w:t xml:space="preserve">Załącznik nr 1 do </w:t>
      </w:r>
      <w:r w:rsidR="0073189E" w:rsidRPr="00A963C9">
        <w:rPr>
          <w:sz w:val="24"/>
          <w:szCs w:val="24"/>
        </w:rPr>
        <w:t>Zarządzenia nr IS-</w:t>
      </w:r>
      <w:r w:rsidR="00E37DB8" w:rsidRPr="00A963C9">
        <w:rPr>
          <w:sz w:val="24"/>
          <w:szCs w:val="24"/>
        </w:rPr>
        <w:t>430</w:t>
      </w:r>
      <w:r w:rsidR="00A93FED" w:rsidRPr="00A963C9">
        <w:rPr>
          <w:sz w:val="24"/>
          <w:szCs w:val="24"/>
        </w:rPr>
        <w:t>-4</w:t>
      </w:r>
      <w:r w:rsidR="00E37DB8" w:rsidRPr="00A963C9">
        <w:rPr>
          <w:sz w:val="24"/>
          <w:szCs w:val="24"/>
        </w:rPr>
        <w:t>/2</w:t>
      </w:r>
      <w:r w:rsidR="00C65235" w:rsidRPr="00A963C9">
        <w:rPr>
          <w:sz w:val="24"/>
          <w:szCs w:val="24"/>
        </w:rPr>
        <w:t>1</w:t>
      </w:r>
      <w:r w:rsidR="0076085F" w:rsidRPr="00A963C9">
        <w:rPr>
          <w:sz w:val="24"/>
          <w:szCs w:val="24"/>
        </w:rPr>
        <w:tab/>
      </w:r>
      <w:r w:rsidR="0073189E" w:rsidRPr="00A963C9">
        <w:rPr>
          <w:sz w:val="24"/>
          <w:szCs w:val="24"/>
        </w:rPr>
        <w:t>Dyrektora ROPS w Krakowie z dnia …</w:t>
      </w:r>
      <w:r w:rsidR="00E37DB8" w:rsidRPr="00A963C9">
        <w:rPr>
          <w:sz w:val="24"/>
          <w:szCs w:val="24"/>
        </w:rPr>
        <w:t>….</w:t>
      </w:r>
      <w:r w:rsidR="0073189E" w:rsidRPr="00A963C9">
        <w:rPr>
          <w:sz w:val="24"/>
          <w:szCs w:val="24"/>
        </w:rPr>
        <w:t>…0</w:t>
      </w:r>
      <w:r w:rsidR="00B249F7" w:rsidRPr="00A963C9">
        <w:rPr>
          <w:sz w:val="24"/>
          <w:szCs w:val="24"/>
        </w:rPr>
        <w:t>3</w:t>
      </w:r>
      <w:r w:rsidR="0073189E" w:rsidRPr="00A963C9">
        <w:rPr>
          <w:sz w:val="24"/>
          <w:szCs w:val="24"/>
        </w:rPr>
        <w:t>.202</w:t>
      </w:r>
      <w:r w:rsidR="00B249F7" w:rsidRPr="00A963C9">
        <w:rPr>
          <w:sz w:val="24"/>
          <w:szCs w:val="24"/>
        </w:rPr>
        <w:t>1</w:t>
      </w:r>
      <w:r w:rsidR="0073189E" w:rsidRPr="00A963C9">
        <w:rPr>
          <w:sz w:val="24"/>
          <w:szCs w:val="24"/>
        </w:rPr>
        <w:t>r.</w:t>
      </w:r>
    </w:p>
    <w:p w14:paraId="7A08DE14" w14:textId="77777777" w:rsidR="0073189E" w:rsidRPr="00A963C9" w:rsidRDefault="0073189E" w:rsidP="0076085F">
      <w:pPr>
        <w:pStyle w:val="NormalnyWeb"/>
        <w:spacing w:line="360" w:lineRule="auto"/>
        <w:jc w:val="center"/>
        <w:rPr>
          <w:rFonts w:asciiTheme="minorHAnsi" w:hAnsiTheme="minorHAnsi" w:cstheme="minorHAnsi"/>
        </w:rPr>
      </w:pPr>
    </w:p>
    <w:p w14:paraId="1C261A06" w14:textId="77777777" w:rsidR="00C10B4D" w:rsidRPr="00A963C9" w:rsidRDefault="00EF7A67" w:rsidP="00C10B4D">
      <w:pPr>
        <w:pStyle w:val="Tekstprzypisukocowego"/>
        <w:spacing w:line="360" w:lineRule="auto"/>
        <w:jc w:val="center"/>
        <w:rPr>
          <w:rFonts w:asciiTheme="minorHAnsi" w:hAnsiTheme="minorHAnsi" w:cstheme="minorHAnsi"/>
          <w:sz w:val="22"/>
          <w:szCs w:val="22"/>
        </w:rPr>
      </w:pPr>
      <w:r w:rsidRPr="00A963C9">
        <w:rPr>
          <w:rFonts w:asciiTheme="minorHAnsi" w:hAnsiTheme="minorHAnsi" w:cstheme="minorHAnsi"/>
          <w:sz w:val="22"/>
          <w:szCs w:val="22"/>
        </w:rPr>
        <w:t>Województwo Małopolskie - Regionalny Ośrodek Polityki Społecznej w Krakowie</w:t>
      </w:r>
      <w:r w:rsidRPr="00A963C9">
        <w:rPr>
          <w:rFonts w:asciiTheme="minorHAnsi" w:hAnsiTheme="minorHAnsi" w:cstheme="minorHAnsi"/>
          <w:sz w:val="22"/>
          <w:szCs w:val="22"/>
        </w:rPr>
        <w:br/>
        <w:t>w związku z projekt</w:t>
      </w:r>
      <w:r w:rsidR="00E37DB8" w:rsidRPr="00A963C9">
        <w:rPr>
          <w:rFonts w:asciiTheme="minorHAnsi" w:hAnsiTheme="minorHAnsi" w:cstheme="minorHAnsi"/>
          <w:sz w:val="22"/>
          <w:szCs w:val="22"/>
        </w:rPr>
        <w:t>em</w:t>
      </w:r>
      <w:r w:rsidRPr="00A963C9">
        <w:rPr>
          <w:rFonts w:asciiTheme="minorHAnsi" w:hAnsiTheme="minorHAnsi" w:cstheme="minorHAnsi"/>
          <w:sz w:val="22"/>
          <w:szCs w:val="22"/>
        </w:rPr>
        <w:t xml:space="preserve"> </w:t>
      </w:r>
      <w:r w:rsidR="00E37DB8" w:rsidRPr="00A963C9">
        <w:rPr>
          <w:rFonts w:asciiTheme="minorHAnsi" w:hAnsiTheme="minorHAnsi" w:cstheme="minorHAnsi"/>
          <w:sz w:val="22"/>
          <w:szCs w:val="22"/>
        </w:rPr>
        <w:t xml:space="preserve">pn. </w:t>
      </w:r>
      <w:r w:rsidRPr="00A963C9">
        <w:rPr>
          <w:rFonts w:asciiTheme="minorHAnsi" w:hAnsiTheme="minorHAnsi" w:cstheme="minorHAnsi"/>
          <w:sz w:val="22"/>
          <w:szCs w:val="22"/>
        </w:rPr>
        <w:t>„</w:t>
      </w:r>
      <w:r w:rsidR="0073189E" w:rsidRPr="00A963C9">
        <w:rPr>
          <w:rFonts w:asciiTheme="minorHAnsi" w:hAnsiTheme="minorHAnsi" w:cstheme="minorHAnsi"/>
          <w:sz w:val="22"/>
          <w:szCs w:val="22"/>
        </w:rPr>
        <w:t xml:space="preserve">Inkubator </w:t>
      </w:r>
      <w:r w:rsidR="00B249F7" w:rsidRPr="00A963C9">
        <w:rPr>
          <w:rFonts w:asciiTheme="minorHAnsi" w:hAnsiTheme="minorHAnsi" w:cstheme="minorHAnsi"/>
          <w:sz w:val="22"/>
          <w:szCs w:val="22"/>
        </w:rPr>
        <w:t>Włączenia Społecznego</w:t>
      </w:r>
      <w:r w:rsidRPr="00A963C9">
        <w:rPr>
          <w:rFonts w:asciiTheme="minorHAnsi" w:hAnsiTheme="minorHAnsi" w:cstheme="minorHAnsi"/>
          <w:sz w:val="22"/>
          <w:szCs w:val="22"/>
        </w:rPr>
        <w:t xml:space="preserve">” </w:t>
      </w:r>
    </w:p>
    <w:p w14:paraId="413C9249" w14:textId="74D3F225" w:rsidR="00EF7A67" w:rsidRPr="00A963C9" w:rsidRDefault="00E37DB8" w:rsidP="00C10B4D">
      <w:pPr>
        <w:pStyle w:val="Tekstprzypisukocowego"/>
        <w:spacing w:line="360" w:lineRule="auto"/>
        <w:jc w:val="center"/>
        <w:rPr>
          <w:rFonts w:asciiTheme="minorHAnsi" w:hAnsiTheme="minorHAnsi" w:cstheme="minorHAnsi"/>
          <w:sz w:val="22"/>
          <w:szCs w:val="22"/>
        </w:rPr>
      </w:pPr>
      <w:r w:rsidRPr="00A963C9">
        <w:rPr>
          <w:rFonts w:asciiTheme="minorHAnsi" w:hAnsiTheme="minorHAnsi" w:cstheme="minorHAnsi"/>
          <w:sz w:val="22"/>
          <w:szCs w:val="22"/>
        </w:rPr>
        <w:t>realizowanym w partnerstwie z</w:t>
      </w:r>
      <w:r w:rsidR="00B249F7" w:rsidRPr="00A963C9">
        <w:rPr>
          <w:rFonts w:asciiTheme="minorHAnsi" w:hAnsiTheme="minorHAnsi" w:cstheme="minorHAnsi"/>
          <w:sz w:val="22"/>
          <w:szCs w:val="22"/>
        </w:rPr>
        <w:t xml:space="preserve"> </w:t>
      </w:r>
      <w:r w:rsidR="00C10B4D" w:rsidRPr="00A963C9">
        <w:rPr>
          <w:rFonts w:asciiTheme="minorHAnsi" w:hAnsiTheme="minorHAnsi" w:cstheme="minorHAnsi"/>
          <w:sz w:val="22"/>
          <w:szCs w:val="22"/>
        </w:rPr>
        <w:t xml:space="preserve">Fundacją Rozwoju Demokracji Lokalnej im. Jerzego Regulskiego oraz Centrum Ewaluacji i Analiz Polityk Publicznych Uniwersytetu Jagiellońskiego </w:t>
      </w:r>
      <w:r w:rsidRPr="00A963C9">
        <w:rPr>
          <w:rFonts w:asciiTheme="minorHAnsi" w:hAnsiTheme="minorHAnsi" w:cstheme="minorHAnsi"/>
          <w:sz w:val="22"/>
          <w:szCs w:val="22"/>
        </w:rPr>
        <w:t>współfinansowanym</w:t>
      </w:r>
      <w:r w:rsidR="00EF7A67" w:rsidRPr="00A963C9">
        <w:rPr>
          <w:rFonts w:asciiTheme="minorHAnsi" w:hAnsiTheme="minorHAnsi" w:cstheme="minorHAnsi"/>
          <w:sz w:val="22"/>
          <w:szCs w:val="22"/>
        </w:rPr>
        <w:t xml:space="preserve"> w ramach Programu Operacyjnego Wiedza Edukacja Rozwój </w:t>
      </w:r>
      <w:r w:rsidR="00EF7A67" w:rsidRPr="00A963C9">
        <w:rPr>
          <w:rFonts w:asciiTheme="minorHAnsi" w:hAnsiTheme="minorHAnsi" w:cstheme="minorHAnsi"/>
          <w:sz w:val="22"/>
          <w:szCs w:val="22"/>
        </w:rPr>
        <w:br/>
        <w:t>na lata 2014-2020</w:t>
      </w:r>
    </w:p>
    <w:p w14:paraId="4BC4DF73" w14:textId="77777777" w:rsidR="00EF7A67" w:rsidRPr="00A963C9" w:rsidRDefault="00EF7A67" w:rsidP="0076085F">
      <w:pPr>
        <w:pStyle w:val="NormalnyWeb"/>
        <w:tabs>
          <w:tab w:val="center" w:pos="4536"/>
          <w:tab w:val="left" w:pos="5593"/>
        </w:tabs>
        <w:spacing w:line="360" w:lineRule="auto"/>
        <w:rPr>
          <w:rFonts w:asciiTheme="minorHAnsi" w:hAnsiTheme="minorHAnsi" w:cstheme="minorHAnsi"/>
        </w:rPr>
      </w:pPr>
      <w:r w:rsidRPr="00A963C9">
        <w:rPr>
          <w:rFonts w:asciiTheme="minorHAnsi" w:hAnsiTheme="minorHAnsi" w:cstheme="minorHAnsi"/>
        </w:rPr>
        <w:tab/>
        <w:t>ogłasza:</w:t>
      </w:r>
      <w:r w:rsidRPr="00A963C9">
        <w:rPr>
          <w:rFonts w:asciiTheme="minorHAnsi" w:hAnsiTheme="minorHAnsi" w:cstheme="minorHAnsi"/>
        </w:rPr>
        <w:tab/>
      </w:r>
    </w:p>
    <w:p w14:paraId="5ABD0BF4" w14:textId="760409A7" w:rsidR="00EF7A67" w:rsidRPr="00A963C9" w:rsidRDefault="00E37DB8" w:rsidP="0076085F">
      <w:pPr>
        <w:pStyle w:val="Nagwek2"/>
        <w:rPr>
          <w:sz w:val="24"/>
          <w:szCs w:val="24"/>
        </w:rPr>
      </w:pPr>
      <w:r w:rsidRPr="00A963C9">
        <w:rPr>
          <w:sz w:val="24"/>
          <w:szCs w:val="24"/>
        </w:rPr>
        <w:t xml:space="preserve">NABÓR </w:t>
      </w:r>
      <w:r w:rsidR="004A2D3B" w:rsidRPr="00A963C9">
        <w:rPr>
          <w:sz w:val="24"/>
          <w:szCs w:val="24"/>
        </w:rPr>
        <w:t>WNIOSKÓW O GRANT</w:t>
      </w:r>
      <w:r w:rsidRPr="00A963C9">
        <w:rPr>
          <w:sz w:val="24"/>
          <w:szCs w:val="24"/>
        </w:rPr>
        <w:t xml:space="preserve"> W KONKURSIE</w:t>
      </w:r>
      <w:r w:rsidR="00EF7A67" w:rsidRPr="00A963C9">
        <w:rPr>
          <w:sz w:val="24"/>
          <w:szCs w:val="24"/>
        </w:rPr>
        <w:t xml:space="preserve"> NA INNOWACJE SPOŁECZNE</w:t>
      </w:r>
      <w:r w:rsidRPr="00A963C9">
        <w:rPr>
          <w:sz w:val="24"/>
          <w:szCs w:val="24"/>
        </w:rPr>
        <w:t xml:space="preserve"> W</w:t>
      </w:r>
      <w:r w:rsidR="00711758" w:rsidRPr="00A963C9">
        <w:rPr>
          <w:sz w:val="24"/>
          <w:szCs w:val="24"/>
        </w:rPr>
        <w:t> </w:t>
      </w:r>
      <w:r w:rsidRPr="00A963C9">
        <w:rPr>
          <w:sz w:val="24"/>
          <w:szCs w:val="24"/>
        </w:rPr>
        <w:t xml:space="preserve">RAMACH PROJEKTU PN. „INKUBATOR </w:t>
      </w:r>
      <w:r w:rsidR="00B249F7" w:rsidRPr="00A963C9">
        <w:rPr>
          <w:sz w:val="24"/>
          <w:szCs w:val="24"/>
        </w:rPr>
        <w:t>WŁĄCZENIA SPOŁECZNEGO</w:t>
      </w:r>
      <w:r w:rsidRPr="00A963C9">
        <w:rPr>
          <w:sz w:val="24"/>
          <w:szCs w:val="24"/>
        </w:rPr>
        <w:t>”</w:t>
      </w:r>
      <w:r w:rsidR="00EF7A67" w:rsidRPr="00A963C9">
        <w:rPr>
          <w:sz w:val="24"/>
          <w:szCs w:val="24"/>
        </w:rPr>
        <w:t xml:space="preserve"> </w:t>
      </w:r>
    </w:p>
    <w:p w14:paraId="21806CEE" w14:textId="77777777" w:rsidR="00EF7A67" w:rsidRPr="00A963C9" w:rsidRDefault="00EF7A67" w:rsidP="00C10B4D">
      <w:pPr>
        <w:pStyle w:val="Nagwek3"/>
        <w:spacing w:line="276" w:lineRule="auto"/>
        <w:rPr>
          <w:sz w:val="24"/>
          <w:szCs w:val="24"/>
        </w:rPr>
      </w:pPr>
      <w:r w:rsidRPr="00A963C9">
        <w:rPr>
          <w:rStyle w:val="Pogrubienie"/>
          <w:sz w:val="24"/>
          <w:szCs w:val="24"/>
        </w:rPr>
        <w:t>Cel konkursu</w:t>
      </w:r>
    </w:p>
    <w:p w14:paraId="56DF9F68" w14:textId="7DF47199" w:rsidR="00EE2A9D" w:rsidRPr="00A963C9" w:rsidRDefault="00E37DB8" w:rsidP="00C10B4D">
      <w:pPr>
        <w:pStyle w:val="NormalnyWeb"/>
        <w:spacing w:line="276" w:lineRule="auto"/>
        <w:jc w:val="both"/>
        <w:rPr>
          <w:rFonts w:asciiTheme="minorHAnsi" w:hAnsiTheme="minorHAnsi" w:cstheme="minorHAnsi"/>
        </w:rPr>
      </w:pPr>
      <w:r w:rsidRPr="00A963C9">
        <w:rPr>
          <w:rFonts w:asciiTheme="minorHAnsi" w:hAnsiTheme="minorHAnsi" w:cstheme="minorHAnsi"/>
        </w:rPr>
        <w:t>Celem konkursu jest</w:t>
      </w:r>
      <w:r w:rsidR="0073189E" w:rsidRPr="00A963C9">
        <w:rPr>
          <w:rFonts w:asciiTheme="minorHAnsi" w:hAnsiTheme="minorHAnsi" w:cstheme="minorHAnsi"/>
        </w:rPr>
        <w:t xml:space="preserve"> </w:t>
      </w:r>
      <w:r w:rsidR="00EE2A9D" w:rsidRPr="00A963C9">
        <w:rPr>
          <w:rFonts w:asciiTheme="minorHAnsi" w:hAnsiTheme="minorHAnsi" w:cstheme="minorHAnsi"/>
        </w:rPr>
        <w:t xml:space="preserve">wyłonienie pomysłów na innowacje społeczne w obszarze </w:t>
      </w:r>
      <w:r w:rsidR="00B249F7" w:rsidRPr="00A963C9">
        <w:rPr>
          <w:rFonts w:asciiTheme="minorHAnsi" w:hAnsiTheme="minorHAnsi" w:cstheme="minorHAnsi"/>
        </w:rPr>
        <w:t>włączenia społecznego</w:t>
      </w:r>
      <w:r w:rsidR="00EE2A9D" w:rsidRPr="00A963C9">
        <w:rPr>
          <w:rFonts w:asciiTheme="minorHAnsi" w:hAnsiTheme="minorHAnsi" w:cstheme="minorHAnsi"/>
        </w:rPr>
        <w:t xml:space="preserve">, które zostaną dopracowane, a w dalszej kolejności </w:t>
      </w:r>
      <w:r w:rsidR="0073189E" w:rsidRPr="00A963C9">
        <w:rPr>
          <w:rFonts w:asciiTheme="minorHAnsi" w:hAnsiTheme="minorHAnsi" w:cstheme="minorHAnsi"/>
        </w:rPr>
        <w:t>przetestowan</w:t>
      </w:r>
      <w:r w:rsidRPr="00A963C9">
        <w:rPr>
          <w:rFonts w:asciiTheme="minorHAnsi" w:hAnsiTheme="minorHAnsi" w:cstheme="minorHAnsi"/>
        </w:rPr>
        <w:t>e</w:t>
      </w:r>
      <w:r w:rsidR="00EE2A9D" w:rsidRPr="00A963C9">
        <w:rPr>
          <w:rFonts w:asciiTheme="minorHAnsi" w:hAnsiTheme="minorHAnsi" w:cstheme="minorHAnsi"/>
        </w:rPr>
        <w:t xml:space="preserve"> w ramach projektu „Inkubator </w:t>
      </w:r>
      <w:r w:rsidR="00B249F7" w:rsidRPr="00A963C9">
        <w:rPr>
          <w:rFonts w:asciiTheme="minorHAnsi" w:hAnsiTheme="minorHAnsi" w:cstheme="minorHAnsi"/>
        </w:rPr>
        <w:t>Włączenia społecznego</w:t>
      </w:r>
      <w:r w:rsidR="00EE2A9D" w:rsidRPr="00A963C9">
        <w:rPr>
          <w:rFonts w:asciiTheme="minorHAnsi" w:hAnsiTheme="minorHAnsi" w:cstheme="minorHAnsi"/>
        </w:rPr>
        <w:t>”.</w:t>
      </w:r>
    </w:p>
    <w:p w14:paraId="5BF3346B" w14:textId="3199CF35" w:rsidR="00EF7A67" w:rsidRPr="00A963C9" w:rsidRDefault="00EE2A9D" w:rsidP="00984EEA">
      <w:pPr>
        <w:pStyle w:val="Nagwek3"/>
        <w:rPr>
          <w:rStyle w:val="Pogrubienie"/>
          <w:sz w:val="24"/>
          <w:szCs w:val="24"/>
        </w:rPr>
      </w:pPr>
      <w:r w:rsidRPr="00A963C9">
        <w:rPr>
          <w:rStyle w:val="Pogrubienie"/>
          <w:sz w:val="24"/>
          <w:szCs w:val="24"/>
        </w:rPr>
        <w:t>Zakres p</w:t>
      </w:r>
      <w:r w:rsidR="00E37DB8" w:rsidRPr="00A963C9">
        <w:rPr>
          <w:rStyle w:val="Pogrubienie"/>
          <w:sz w:val="24"/>
          <w:szCs w:val="24"/>
        </w:rPr>
        <w:t xml:space="preserve">rojektu „Inkubator </w:t>
      </w:r>
      <w:r w:rsidR="00D51EBC" w:rsidRPr="00A963C9">
        <w:rPr>
          <w:rStyle w:val="Pogrubienie"/>
          <w:sz w:val="24"/>
          <w:szCs w:val="24"/>
        </w:rPr>
        <w:t>Włączenia Społecznego</w:t>
      </w:r>
      <w:r w:rsidR="00E37DB8" w:rsidRPr="00A963C9">
        <w:rPr>
          <w:rStyle w:val="Pogrubienie"/>
          <w:sz w:val="24"/>
          <w:szCs w:val="24"/>
        </w:rPr>
        <w:t>”</w:t>
      </w:r>
    </w:p>
    <w:p w14:paraId="24B6A6FE" w14:textId="2F6740B3" w:rsidR="00B249F7" w:rsidRPr="00A963C9" w:rsidRDefault="00B249F7"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Celem głównym projektu jest upowszechnienie minimum 6 innowacji społecznych spośród 60 przetestowanych w skali mikro, które zwiększą skuteczność rozwiązywania problemów w obszarze włączenia społecznego w ciągu 36 miesięcy. Cel zostanie osiągnięty poprzez inkubację nowych i oddolnych pomysłów, ich opracowanie, przetestowanie a także podjęcie działań w zakresie upowszechniania i włączenia do praktyki tych rozwiązań, które podczas testu sprawdziły się najlepiej.</w:t>
      </w:r>
    </w:p>
    <w:p w14:paraId="2729E1A1" w14:textId="6C9AD750" w:rsidR="00B249F7" w:rsidRPr="00A963C9" w:rsidRDefault="00B249F7"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Wypracowane rozwiązania pozwolą na szybsze, skuteczniejsze i bardziej wydajne rozwiązywanie problemów społecznych w Polsce w obszarze włączenia społecznego, tj. integracji społecznej i zawodowej osób zagrożonych wykluczeniem społecznym, zwalczania ubóstwa, ułatwienia dostępu do wysokiej jakości usług społecznych i zdrowotnych.</w:t>
      </w:r>
    </w:p>
    <w:p w14:paraId="14ACEF47" w14:textId="6B3AA7AF" w:rsidR="0076085F" w:rsidRPr="00A963C9" w:rsidRDefault="00DE2E27" w:rsidP="00C10B4D">
      <w:pPr>
        <w:pStyle w:val="NormalnyWeb"/>
        <w:spacing w:before="0" w:beforeAutospacing="0" w:line="276" w:lineRule="auto"/>
        <w:jc w:val="both"/>
        <w:rPr>
          <w:rStyle w:val="Pogrubienie"/>
          <w:rFonts w:asciiTheme="minorHAnsi" w:hAnsiTheme="minorHAnsi" w:cstheme="minorHAnsi"/>
          <w:b w:val="0"/>
          <w:bCs w:val="0"/>
        </w:rPr>
      </w:pPr>
      <w:r w:rsidRPr="00A963C9">
        <w:rPr>
          <w:rFonts w:asciiTheme="minorHAnsi" w:hAnsiTheme="minorHAnsi" w:cstheme="minorHAnsi"/>
        </w:rPr>
        <w:t xml:space="preserve">Innowacje społeczne muszą być skierowane </w:t>
      </w:r>
      <w:r w:rsidR="00590314" w:rsidRPr="00A963C9">
        <w:rPr>
          <w:rFonts w:asciiTheme="minorHAnsi" w:hAnsiTheme="minorHAnsi" w:cstheme="minorHAnsi"/>
          <w:color w:val="000000" w:themeColor="text1"/>
        </w:rPr>
        <w:t xml:space="preserve">na rozwiązanie problemów osób zagrożonych wykluczeniem społecznym lub wykluczonych społecznie, z powodu wieku, </w:t>
      </w:r>
      <w:r w:rsidR="00590314" w:rsidRPr="00A963C9">
        <w:rPr>
          <w:rFonts w:asciiTheme="minorHAnsi" w:hAnsiTheme="minorHAnsi" w:cstheme="minorHAnsi"/>
          <w:color w:val="000000" w:themeColor="text1"/>
        </w:rPr>
        <w:lastRenderedPageBreak/>
        <w:t>niepełnosprawności, ubóstwa, oddalenia od rynku pracy, obciążenia rolami opiekuńczymi,  mieszkających (w rozumieniu Kodeksu cywilnego) na terenie Polski</w:t>
      </w:r>
      <w:r w:rsidRPr="00A963C9">
        <w:rPr>
          <w:rFonts w:asciiTheme="minorHAnsi" w:hAnsiTheme="minorHAnsi" w:cstheme="minorHAnsi"/>
        </w:rPr>
        <w:t>.</w:t>
      </w:r>
    </w:p>
    <w:p w14:paraId="4A619C17" w14:textId="60B180F4" w:rsidR="00EF7A67" w:rsidRPr="00A963C9" w:rsidRDefault="00EF7A67" w:rsidP="0076085F">
      <w:pPr>
        <w:pStyle w:val="Nagwek3"/>
        <w:rPr>
          <w:sz w:val="24"/>
          <w:szCs w:val="24"/>
        </w:rPr>
      </w:pPr>
      <w:r w:rsidRPr="00A963C9">
        <w:rPr>
          <w:rStyle w:val="Pogrubienie"/>
          <w:sz w:val="24"/>
          <w:szCs w:val="24"/>
        </w:rPr>
        <w:t>Osoby i podmioty uprawnione do składania wniosków</w:t>
      </w:r>
    </w:p>
    <w:p w14:paraId="3E292E36" w14:textId="4EABC5A9" w:rsidR="00984EEA" w:rsidRPr="00A963C9" w:rsidRDefault="00005679"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1.</w:t>
      </w:r>
      <w:r w:rsidR="004A2D3B" w:rsidRPr="00A963C9">
        <w:rPr>
          <w:rFonts w:asciiTheme="minorHAnsi" w:hAnsiTheme="minorHAnsi" w:cstheme="minorHAnsi"/>
        </w:rPr>
        <w:t xml:space="preserve"> </w:t>
      </w:r>
      <w:r w:rsidR="00984EEA" w:rsidRPr="00A963C9">
        <w:rPr>
          <w:rFonts w:asciiTheme="minorHAnsi" w:hAnsiTheme="minorHAnsi" w:cstheme="minorHAnsi"/>
        </w:rPr>
        <w:t xml:space="preserve">Wnioskodawcą mogą być: </w:t>
      </w:r>
    </w:p>
    <w:p w14:paraId="15EA783F" w14:textId="77777777" w:rsidR="00984EEA" w:rsidRPr="00A963C9" w:rsidRDefault="00984EEA"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1) osoby fizyczne, które: </w:t>
      </w:r>
    </w:p>
    <w:p w14:paraId="58EF0AF7" w14:textId="77777777" w:rsidR="00984EEA" w:rsidRPr="00A963C9" w:rsidRDefault="00984EEA" w:rsidP="00C10B4D">
      <w:pPr>
        <w:pStyle w:val="NormalnyWeb"/>
        <w:spacing w:before="0" w:beforeAutospacing="0" w:after="0" w:afterAutospacing="0" w:line="276" w:lineRule="auto"/>
        <w:ind w:left="708"/>
        <w:jc w:val="both"/>
        <w:rPr>
          <w:rFonts w:asciiTheme="minorHAnsi" w:hAnsiTheme="minorHAnsi" w:cstheme="minorHAnsi"/>
        </w:rPr>
      </w:pPr>
      <w:r w:rsidRPr="00A963C9">
        <w:rPr>
          <w:rFonts w:asciiTheme="minorHAnsi" w:hAnsiTheme="minorHAnsi" w:cstheme="minorHAnsi"/>
        </w:rPr>
        <w:t xml:space="preserve">a) posiadają miejsce zamieszkania (w rozumieniu Kodeksu cywilnego) na terenie Polski, </w:t>
      </w:r>
    </w:p>
    <w:p w14:paraId="42E67059" w14:textId="77777777" w:rsidR="00984EEA" w:rsidRPr="00A963C9" w:rsidRDefault="00984EEA" w:rsidP="00C10B4D">
      <w:pPr>
        <w:pStyle w:val="NormalnyWeb"/>
        <w:spacing w:before="0" w:beforeAutospacing="0" w:after="0" w:afterAutospacing="0" w:line="276" w:lineRule="auto"/>
        <w:ind w:left="708"/>
        <w:jc w:val="both"/>
        <w:rPr>
          <w:rFonts w:asciiTheme="minorHAnsi" w:hAnsiTheme="minorHAnsi" w:cstheme="minorHAnsi"/>
        </w:rPr>
      </w:pPr>
      <w:r w:rsidRPr="00A963C9">
        <w:rPr>
          <w:rFonts w:asciiTheme="minorHAnsi" w:hAnsiTheme="minorHAnsi" w:cstheme="minorHAnsi"/>
        </w:rPr>
        <w:t xml:space="preserve">b) posiadają pełną zdolność do czynności prawnych, </w:t>
      </w:r>
    </w:p>
    <w:p w14:paraId="3441A9C5" w14:textId="77777777" w:rsidR="00984EEA" w:rsidRPr="00A963C9" w:rsidRDefault="00984EEA" w:rsidP="00C10B4D">
      <w:pPr>
        <w:pStyle w:val="NormalnyWeb"/>
        <w:spacing w:before="0" w:beforeAutospacing="0" w:after="0" w:afterAutospacing="0" w:line="276" w:lineRule="auto"/>
        <w:ind w:left="708"/>
        <w:jc w:val="both"/>
        <w:rPr>
          <w:rFonts w:asciiTheme="minorHAnsi" w:hAnsiTheme="minorHAnsi" w:cstheme="minorHAnsi"/>
        </w:rPr>
      </w:pPr>
      <w:r w:rsidRPr="00A963C9">
        <w:rPr>
          <w:rFonts w:asciiTheme="minorHAnsi" w:hAnsiTheme="minorHAnsi" w:cstheme="minorHAnsi"/>
        </w:rPr>
        <w:t xml:space="preserve">c) nie były skazane prawomocnym wyrokiem sądu za umyślne przestępstwo ścigane z oskarżenia publicznego lub umyślne przestępstwo skarbowe, </w:t>
      </w:r>
    </w:p>
    <w:p w14:paraId="59867721" w14:textId="77777777" w:rsidR="00984EEA" w:rsidRPr="00A963C9" w:rsidRDefault="00984EEA" w:rsidP="00C10B4D">
      <w:pPr>
        <w:pStyle w:val="NormalnyWeb"/>
        <w:spacing w:before="0" w:beforeAutospacing="0" w:after="0" w:afterAutospacing="0" w:line="276" w:lineRule="auto"/>
        <w:ind w:left="708"/>
        <w:jc w:val="both"/>
        <w:rPr>
          <w:rFonts w:asciiTheme="minorHAnsi" w:hAnsiTheme="minorHAnsi" w:cstheme="minorHAnsi"/>
        </w:rPr>
      </w:pPr>
      <w:r w:rsidRPr="00A963C9">
        <w:rPr>
          <w:rFonts w:asciiTheme="minorHAnsi" w:hAnsiTheme="minorHAnsi" w:cstheme="minorHAnsi"/>
        </w:rPr>
        <w:t xml:space="preserve">d) nie zostały wykluczone z możliwości otrzymania środków przeznaczonych na realizację programów finansowanych z udziałem środków europejskich na podstawie artykułu 207 ustawy z dnia 27 sierpnia 2009 r. o finansach publicznych, </w:t>
      </w:r>
    </w:p>
    <w:p w14:paraId="6E11463D" w14:textId="77777777" w:rsidR="00984EEA" w:rsidRPr="00A963C9" w:rsidRDefault="00984EEA" w:rsidP="00C10B4D">
      <w:pPr>
        <w:pStyle w:val="NormalnyWeb"/>
        <w:spacing w:before="0" w:beforeAutospacing="0" w:after="0" w:afterAutospacing="0" w:line="276" w:lineRule="auto"/>
        <w:ind w:left="708"/>
        <w:jc w:val="both"/>
        <w:rPr>
          <w:rFonts w:asciiTheme="minorHAnsi" w:hAnsiTheme="minorHAnsi" w:cstheme="minorHAnsi"/>
        </w:rPr>
      </w:pPr>
      <w:r w:rsidRPr="00A963C9">
        <w:rPr>
          <w:rFonts w:asciiTheme="minorHAnsi" w:hAnsiTheme="minorHAnsi" w:cstheme="minorHAnsi"/>
        </w:rPr>
        <w:t xml:space="preserve">e) nie zalegają z uiszczeniem podatków, opłat lub składek na ubezpieczenia społeczne lub zdrowotne. </w:t>
      </w:r>
    </w:p>
    <w:p w14:paraId="1D943B63" w14:textId="77777777" w:rsidR="00984EEA" w:rsidRPr="00A963C9" w:rsidRDefault="00984EEA"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2) osoby prawne (w</w:t>
      </w:r>
      <w:r w:rsidRPr="00A963C9">
        <w:t xml:space="preserve"> </w:t>
      </w:r>
      <w:r w:rsidRPr="00A963C9">
        <w:rPr>
          <w:rFonts w:asciiTheme="minorHAnsi" w:hAnsiTheme="minorHAnsi" w:cstheme="minorHAnsi"/>
        </w:rPr>
        <w:t xml:space="preserve">szczególności fundacje, stowarzyszenia, spółki kapitałowe, spółdzielnie, w tym spółdzielnie socjalne), </w:t>
      </w:r>
    </w:p>
    <w:p w14:paraId="37EA3E49" w14:textId="77777777" w:rsidR="00984EEA" w:rsidRPr="00A963C9" w:rsidRDefault="00984EEA"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3) jednostki organizacyjne, niebędące osobami prawnymi, którym ustawa przyznaje zdolność prawną (w szczególności spółki jawne, spółki komandytowe, spółki komandytowo-akcyjne), </w:t>
      </w:r>
    </w:p>
    <w:p w14:paraId="1129E517" w14:textId="77777777" w:rsidR="00984EEA" w:rsidRPr="00A963C9" w:rsidRDefault="00984EEA"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4) jednostki sektora finansów publicznych, </w:t>
      </w:r>
    </w:p>
    <w:p w14:paraId="1BD3B4A5" w14:textId="6F9753BB" w:rsidR="00984EEA" w:rsidRPr="00A963C9" w:rsidRDefault="00984EEA"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5)</w:t>
      </w:r>
      <w:r w:rsidR="004A2D3B" w:rsidRPr="00A963C9">
        <w:rPr>
          <w:rFonts w:asciiTheme="minorHAnsi" w:hAnsiTheme="minorHAnsi" w:cstheme="minorHAnsi"/>
        </w:rPr>
        <w:t xml:space="preserve"> </w:t>
      </w:r>
      <w:r w:rsidRPr="00A963C9">
        <w:rPr>
          <w:rFonts w:asciiTheme="minorHAnsi" w:hAnsiTheme="minorHAnsi" w:cstheme="minorHAnsi"/>
        </w:rPr>
        <w:t xml:space="preserve">grupy nieformalne/ partnerstwa osób lub podmiotów wymienionych w p. 1) do 4) reprezentowane przez jednego z członków grupy nieformalnej umocowanego do działania w imieniu i na rzecz wszystkich pozostałych członków (w tym do działania w toku naboru, zawarcia Umowy o powierzenie Grantu oraz działania w toku realizacji Umowy o powierzenie Grantu). Dokumenty potwierdzające umocowanie do reprezentacji będą weryfikowane na etapie podpisywania Umowy o powierzenie Grantu. </w:t>
      </w:r>
    </w:p>
    <w:p w14:paraId="30F9CC1A" w14:textId="219C141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2. Warunkiem udziału podmiotów wymienionych w pkt. 1. ppkt. </w:t>
      </w:r>
      <w:r w:rsidR="00C65235" w:rsidRPr="00A963C9">
        <w:rPr>
          <w:rFonts w:asciiTheme="minorHAnsi" w:hAnsiTheme="minorHAnsi" w:cstheme="minorHAnsi"/>
        </w:rPr>
        <w:t xml:space="preserve">2) - </w:t>
      </w:r>
      <w:r w:rsidRPr="00A963C9">
        <w:rPr>
          <w:rFonts w:asciiTheme="minorHAnsi" w:hAnsiTheme="minorHAnsi" w:cstheme="minorHAnsi"/>
        </w:rPr>
        <w:t xml:space="preserve">5) jest spełnienie łącznie poniższych wymogów: </w:t>
      </w:r>
    </w:p>
    <w:p w14:paraId="7F0AFF49" w14:textId="7777777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1) podmiot posiada siedzibę (lub oddział) na terenie Polski, </w:t>
      </w:r>
    </w:p>
    <w:p w14:paraId="1DA545DF" w14:textId="7777777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2) urzędujący członek organu zarządzającego lub nadzorczego podmiotu, wspólnik w spółce jawnej lub partnerskiej albo komplementariusz w spółce komandytowej lub komandytowo-akcyjnej nie został skazany prawomocnym wyrokiem sądu za umyślne przestępstwo ścigane z oskarżenia publicznego lub umyślne przestępstwo skarbowe, </w:t>
      </w:r>
    </w:p>
    <w:p w14:paraId="1D21D0E1" w14:textId="7777777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3) podmiot nie został wykluczony z możliwości otrzymania środków przeznaczonych na realizację programów finansowanych z udziałem środków europejskich na podstawie artykułu 207 ustawy z dnia 27 sierpnia 2009 r. o finansach publicznych, </w:t>
      </w:r>
    </w:p>
    <w:p w14:paraId="4F5F706E" w14:textId="7777777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4) podmiot nie zalega z uiszczeniem podatków, opłat lub składek na ubezpieczenia społeczne lub zdrowotne.</w:t>
      </w:r>
    </w:p>
    <w:p w14:paraId="2A7A33D5" w14:textId="3D301AE4"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lastRenderedPageBreak/>
        <w:t xml:space="preserve">3. Z wnioskowania o Grant wyłączeni są pracownicy ROPS, </w:t>
      </w:r>
      <w:r w:rsidR="00590314" w:rsidRPr="00A963C9">
        <w:rPr>
          <w:rFonts w:asciiTheme="minorHAnsi" w:hAnsiTheme="minorHAnsi" w:cstheme="minorHAnsi"/>
        </w:rPr>
        <w:t xml:space="preserve">Fundacji Rozwoju Demokracji Lokalnej im. Jerzego Regulskiego (dalej: </w:t>
      </w:r>
      <w:r w:rsidRPr="00A963C9">
        <w:rPr>
          <w:rFonts w:asciiTheme="minorHAnsi" w:hAnsiTheme="minorHAnsi" w:cstheme="minorHAnsi"/>
        </w:rPr>
        <w:t>FRDL</w:t>
      </w:r>
      <w:r w:rsidR="00590314" w:rsidRPr="00A963C9">
        <w:rPr>
          <w:rFonts w:asciiTheme="minorHAnsi" w:hAnsiTheme="minorHAnsi" w:cstheme="minorHAnsi"/>
        </w:rPr>
        <w:t>)</w:t>
      </w:r>
      <w:r w:rsidRPr="00A963C9">
        <w:rPr>
          <w:rFonts w:asciiTheme="minorHAnsi" w:hAnsiTheme="minorHAnsi" w:cstheme="minorHAnsi"/>
        </w:rPr>
        <w:t xml:space="preserve">, </w:t>
      </w:r>
      <w:r w:rsidR="00590314" w:rsidRPr="00A963C9">
        <w:rPr>
          <w:rFonts w:asciiTheme="minorHAnsi" w:hAnsiTheme="minorHAnsi" w:cstheme="minorHAnsi"/>
        </w:rPr>
        <w:t xml:space="preserve">Centrum Ewaluacji i Analiz Polityk Publicznych Uniwersytetu Jagiellońskiego (dalej: </w:t>
      </w:r>
      <w:r w:rsidRPr="00A963C9">
        <w:rPr>
          <w:rFonts w:asciiTheme="minorHAnsi" w:hAnsiTheme="minorHAnsi" w:cstheme="minorHAnsi"/>
        </w:rPr>
        <w:t>UJ</w:t>
      </w:r>
      <w:r w:rsidR="00590314" w:rsidRPr="00A963C9">
        <w:rPr>
          <w:rFonts w:asciiTheme="minorHAnsi" w:hAnsiTheme="minorHAnsi" w:cstheme="minorHAnsi"/>
        </w:rPr>
        <w:t>)</w:t>
      </w:r>
      <w:r w:rsidRPr="00A963C9">
        <w:rPr>
          <w:rFonts w:asciiTheme="minorHAnsi" w:hAnsiTheme="minorHAnsi" w:cstheme="minorHAnsi"/>
        </w:rPr>
        <w:t xml:space="preserve">, a także osoby, które łączy lub łączył z pracownikiem ROPS, FRDL lub UJ: </w:t>
      </w:r>
    </w:p>
    <w:p w14:paraId="3A58BE3F" w14:textId="7777777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1) związek małżeński, stosunek pokrewieństwa i powinowactwa (w linii prostej lub w linii bocznej do II stopnia), </w:t>
      </w:r>
    </w:p>
    <w:p w14:paraId="559E5359" w14:textId="7777777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2) związek z tytułu przysposobienia, opieki lub kurateli. </w:t>
      </w:r>
    </w:p>
    <w:p w14:paraId="607B0296" w14:textId="622BA386"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4. Z wnioskowania o Grant wyłączone są także podmioty: </w:t>
      </w:r>
    </w:p>
    <w:p w14:paraId="42474E04" w14:textId="7777777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1) których wspólnikiem lub urzędującym członkiem organu zarządzającego lub nadzorczego jest pracownik ROPS, FRDL, UJ lub osoba, którą łączy z pracownikiem ROPS, FRDL lub UJ stosunek określony w pkt. 3 ppkt. 1 lub 2, </w:t>
      </w:r>
    </w:p>
    <w:p w14:paraId="4BD913DC" w14:textId="77777777" w:rsidR="004A2D3B"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2) które łączy z personelem projektu oraz władzami ROPS, FRDL lub UJ, Głównym Księgowym lub Radcą Prawnym ROPS lub FRDL lub UJ inny związek faktyczny, który może budzić uzasadnione wątpliwości, co do zachowania zasady bezstronności. </w:t>
      </w:r>
    </w:p>
    <w:p w14:paraId="34E4E7E2" w14:textId="484B5FFB" w:rsidR="00984EEA"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3) które są jednostkami organizacyjnymi Województwa Małopolskiego lub osobami prawnymi Województwa Małopolskiego.</w:t>
      </w:r>
    </w:p>
    <w:p w14:paraId="513BDBE7" w14:textId="0F466D17" w:rsidR="00EF7A67" w:rsidRPr="00A963C9" w:rsidRDefault="00EF7A67" w:rsidP="00984EEA">
      <w:pPr>
        <w:pStyle w:val="Nagwek3"/>
        <w:rPr>
          <w:rStyle w:val="Pogrubienie"/>
        </w:rPr>
      </w:pPr>
      <w:r w:rsidRPr="00A963C9">
        <w:rPr>
          <w:rStyle w:val="Pogrubienie"/>
          <w:sz w:val="24"/>
          <w:szCs w:val="24"/>
        </w:rPr>
        <w:t>Finanse</w:t>
      </w:r>
    </w:p>
    <w:p w14:paraId="00701599" w14:textId="08FE0899" w:rsidR="00EF7A67" w:rsidRPr="00A963C9" w:rsidRDefault="004A2D3B"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 xml:space="preserve">Maksymalna kwota przyznanego Grantu na opracowanie i przetestowanie innowacji społecznej </w:t>
      </w:r>
      <w:r w:rsidR="00D446A3" w:rsidRPr="00A963C9">
        <w:rPr>
          <w:rFonts w:asciiTheme="minorHAnsi" w:hAnsiTheme="minorHAnsi" w:cstheme="minorHAnsi"/>
        </w:rPr>
        <w:t>wynosi</w:t>
      </w:r>
      <w:r w:rsidRPr="00A963C9">
        <w:rPr>
          <w:rFonts w:asciiTheme="minorHAnsi" w:hAnsiTheme="minorHAnsi" w:cstheme="minorHAnsi"/>
        </w:rPr>
        <w:t xml:space="preserve"> 100 000 zł. Rekomendowana średnia kwota Grantu wynosi </w:t>
      </w:r>
      <w:r w:rsidRPr="00A963C9">
        <w:rPr>
          <w:rFonts w:asciiTheme="minorHAnsi" w:hAnsiTheme="minorHAnsi" w:cstheme="minorHAnsi"/>
          <w:b/>
          <w:bCs/>
        </w:rPr>
        <w:t>49 000 zł</w:t>
      </w:r>
      <w:r w:rsidRPr="00A963C9">
        <w:rPr>
          <w:rFonts w:asciiTheme="minorHAnsi" w:hAnsiTheme="minorHAnsi" w:cstheme="minorHAnsi"/>
        </w:rPr>
        <w:t xml:space="preserve">. </w:t>
      </w:r>
      <w:r w:rsidR="00EF7A67" w:rsidRPr="00A963C9">
        <w:rPr>
          <w:rFonts w:asciiTheme="minorHAnsi" w:hAnsiTheme="minorHAnsi" w:cstheme="minorHAnsi"/>
        </w:rPr>
        <w:t>Wnioskodawca nie wnosi wkładu własnego.</w:t>
      </w:r>
    </w:p>
    <w:p w14:paraId="76F16E28" w14:textId="0C38405A" w:rsidR="00711758" w:rsidRPr="00A963C9" w:rsidRDefault="00E839E6" w:rsidP="00C10B4D">
      <w:pPr>
        <w:pStyle w:val="NormalnyWeb"/>
        <w:spacing w:before="0" w:beforeAutospacing="0" w:after="0" w:afterAutospacing="0" w:line="276" w:lineRule="auto"/>
        <w:jc w:val="both"/>
        <w:rPr>
          <w:rFonts w:asciiTheme="minorHAnsi" w:hAnsiTheme="minorHAnsi" w:cstheme="minorHAnsi"/>
        </w:rPr>
      </w:pPr>
      <w:r w:rsidRPr="00A963C9">
        <w:rPr>
          <w:rFonts w:asciiTheme="minorHAnsi" w:hAnsiTheme="minorHAnsi" w:cstheme="minorHAnsi"/>
        </w:rPr>
        <w:t>Szczegółowe informacje są zawarte w „Procedurach realizacji projektu grantowego</w:t>
      </w:r>
      <w:r w:rsidR="008E6AE6" w:rsidRPr="00A963C9">
        <w:rPr>
          <w:rFonts w:asciiTheme="minorHAnsi" w:hAnsiTheme="minorHAnsi" w:cstheme="minorHAnsi"/>
        </w:rPr>
        <w:t xml:space="preserve"> „Inkubator </w:t>
      </w:r>
      <w:r w:rsidR="00984EEA" w:rsidRPr="00A963C9">
        <w:rPr>
          <w:rFonts w:asciiTheme="minorHAnsi" w:hAnsiTheme="minorHAnsi" w:cstheme="minorHAnsi"/>
        </w:rPr>
        <w:t>Włączenia Społecznego</w:t>
      </w:r>
      <w:r w:rsidR="008E6AE6" w:rsidRPr="00A963C9">
        <w:rPr>
          <w:rFonts w:asciiTheme="minorHAnsi" w:hAnsiTheme="minorHAnsi" w:cstheme="minorHAnsi"/>
        </w:rPr>
        <w:t xml:space="preserve">” </w:t>
      </w:r>
      <w:r w:rsidRPr="00A963C9">
        <w:rPr>
          <w:rFonts w:asciiTheme="minorHAnsi" w:hAnsiTheme="minorHAnsi" w:cstheme="minorHAnsi"/>
        </w:rPr>
        <w:t>(załącznik nr 1 do niniejszego ogłoszenia).</w:t>
      </w:r>
    </w:p>
    <w:p w14:paraId="01FAFB8D" w14:textId="5473D6EE" w:rsidR="00D30D5C" w:rsidRPr="00A963C9" w:rsidRDefault="00C10B4D" w:rsidP="004A2D3B">
      <w:pPr>
        <w:pStyle w:val="Nagwek3"/>
        <w:rPr>
          <w:rStyle w:val="Pogrubienie"/>
          <w:bCs w:val="0"/>
          <w:sz w:val="24"/>
          <w:szCs w:val="24"/>
        </w:rPr>
      </w:pPr>
      <w:r w:rsidRPr="00A963C9">
        <w:rPr>
          <w:rStyle w:val="Pogrubienie"/>
          <w:bCs w:val="0"/>
          <w:sz w:val="24"/>
          <w:szCs w:val="24"/>
        </w:rPr>
        <w:t>Informacje o naborze wniosków</w:t>
      </w:r>
    </w:p>
    <w:p w14:paraId="011BFC33" w14:textId="0670EF42" w:rsidR="004A2D3B" w:rsidRPr="00A963C9" w:rsidRDefault="004A2D3B" w:rsidP="00C10B4D">
      <w:pPr>
        <w:pStyle w:val="Akapitzlist"/>
        <w:numPr>
          <w:ilvl w:val="0"/>
          <w:numId w:val="23"/>
        </w:numPr>
        <w:ind w:left="426"/>
        <w:jc w:val="both"/>
        <w:rPr>
          <w:rFonts w:eastAsia="Times New Roman" w:cstheme="minorHAnsi"/>
          <w:sz w:val="24"/>
          <w:szCs w:val="24"/>
          <w:lang w:eastAsia="pl-PL"/>
        </w:rPr>
      </w:pPr>
      <w:r w:rsidRPr="00A963C9">
        <w:rPr>
          <w:rFonts w:eastAsia="Times New Roman" w:cstheme="minorHAnsi"/>
          <w:sz w:val="24"/>
          <w:szCs w:val="24"/>
          <w:lang w:eastAsia="pl-PL"/>
        </w:rPr>
        <w:t xml:space="preserve">Nabór wniosków o powierzenie grantu ma charakter otwarty. </w:t>
      </w:r>
    </w:p>
    <w:p w14:paraId="2D939B41" w14:textId="7E9147C9" w:rsidR="004A2D3B" w:rsidRPr="00A963C9" w:rsidRDefault="004A2D3B" w:rsidP="00C10B4D">
      <w:pPr>
        <w:pStyle w:val="Akapitzlist"/>
        <w:numPr>
          <w:ilvl w:val="0"/>
          <w:numId w:val="23"/>
        </w:numPr>
        <w:ind w:left="426"/>
        <w:jc w:val="both"/>
        <w:rPr>
          <w:rFonts w:eastAsia="Times New Roman" w:cstheme="minorHAnsi"/>
          <w:sz w:val="24"/>
          <w:szCs w:val="24"/>
          <w:lang w:eastAsia="pl-PL"/>
        </w:rPr>
      </w:pPr>
      <w:r w:rsidRPr="00A963C9">
        <w:rPr>
          <w:rFonts w:eastAsia="Times New Roman" w:cstheme="minorHAnsi"/>
          <w:sz w:val="24"/>
          <w:szCs w:val="24"/>
          <w:lang w:eastAsia="pl-PL"/>
        </w:rPr>
        <w:t xml:space="preserve">Nabór wniosków o powierzenie grantu będzie przeprowadzony zgodnie z zasadami Procedur, z zachowaniem zasad bezstronności i przejrzystości i równym podejściem do Wnioskodawców z wszystkich województw. </w:t>
      </w:r>
    </w:p>
    <w:p w14:paraId="407E931C" w14:textId="77777777" w:rsidR="00F4009C" w:rsidRPr="00A963C9" w:rsidRDefault="00F4009C" w:rsidP="00C10B4D">
      <w:pPr>
        <w:pStyle w:val="Akapitzlist"/>
        <w:numPr>
          <w:ilvl w:val="0"/>
          <w:numId w:val="23"/>
        </w:numPr>
        <w:ind w:left="426"/>
        <w:jc w:val="both"/>
        <w:rPr>
          <w:rFonts w:eastAsia="Times New Roman" w:cstheme="minorHAnsi"/>
          <w:sz w:val="24"/>
          <w:szCs w:val="24"/>
          <w:lang w:eastAsia="pl-PL"/>
        </w:rPr>
      </w:pPr>
      <w:r w:rsidRPr="00A963C9">
        <w:rPr>
          <w:rFonts w:eastAsia="Times New Roman" w:cstheme="minorHAnsi"/>
          <w:sz w:val="24"/>
          <w:szCs w:val="24"/>
          <w:lang w:eastAsia="pl-PL"/>
        </w:rPr>
        <w:t xml:space="preserve">Nabór wniosków o powierzenie grantu będzie prowadzony w ciągłej formule, w oparciu o terminy posiedzeń Komisji Oceny Innowacji w 4 turach kwartalnych. </w:t>
      </w:r>
    </w:p>
    <w:p w14:paraId="3A87906B" w14:textId="77777777" w:rsidR="00F4009C" w:rsidRPr="00A963C9" w:rsidRDefault="00F4009C" w:rsidP="00C10B4D">
      <w:pPr>
        <w:pStyle w:val="Akapitzlist"/>
        <w:numPr>
          <w:ilvl w:val="0"/>
          <w:numId w:val="23"/>
        </w:numPr>
        <w:ind w:left="426"/>
        <w:jc w:val="both"/>
        <w:rPr>
          <w:rFonts w:eastAsia="Times New Roman" w:cstheme="minorHAnsi"/>
          <w:sz w:val="24"/>
          <w:szCs w:val="24"/>
          <w:lang w:eastAsia="pl-PL"/>
        </w:rPr>
      </w:pPr>
      <w:r w:rsidRPr="00A963C9">
        <w:rPr>
          <w:rFonts w:eastAsia="Times New Roman" w:cstheme="minorHAnsi"/>
          <w:sz w:val="24"/>
          <w:szCs w:val="24"/>
          <w:lang w:eastAsia="pl-PL"/>
        </w:rPr>
        <w:t xml:space="preserve">Przewiduje się, iż w każdej z tur wyłonionych zostanie około </w:t>
      </w:r>
      <w:r w:rsidRPr="00A963C9">
        <w:rPr>
          <w:rFonts w:eastAsia="Times New Roman" w:cstheme="minorHAnsi"/>
          <w:b/>
          <w:bCs/>
          <w:sz w:val="24"/>
          <w:szCs w:val="24"/>
          <w:lang w:eastAsia="pl-PL"/>
        </w:rPr>
        <w:t>15 innowacji</w:t>
      </w:r>
      <w:r w:rsidRPr="00A963C9">
        <w:rPr>
          <w:rFonts w:eastAsia="Times New Roman" w:cstheme="minorHAnsi"/>
          <w:sz w:val="24"/>
          <w:szCs w:val="24"/>
          <w:lang w:eastAsia="pl-PL"/>
        </w:rPr>
        <w:t xml:space="preserve">. </w:t>
      </w:r>
    </w:p>
    <w:p w14:paraId="114AE5EE" w14:textId="798481FA" w:rsidR="00F4009C" w:rsidRPr="00A963C9" w:rsidRDefault="00F4009C" w:rsidP="00C10B4D">
      <w:pPr>
        <w:pStyle w:val="Akapitzlist"/>
        <w:numPr>
          <w:ilvl w:val="0"/>
          <w:numId w:val="23"/>
        </w:numPr>
        <w:ind w:left="426"/>
        <w:jc w:val="both"/>
        <w:rPr>
          <w:rFonts w:eastAsia="Times New Roman" w:cstheme="minorHAnsi"/>
          <w:sz w:val="24"/>
          <w:szCs w:val="24"/>
          <w:lang w:eastAsia="pl-PL"/>
        </w:rPr>
      </w:pPr>
      <w:r w:rsidRPr="00A963C9">
        <w:rPr>
          <w:rFonts w:eastAsia="Times New Roman" w:cstheme="minorHAnsi"/>
          <w:sz w:val="24"/>
          <w:szCs w:val="24"/>
          <w:lang w:eastAsia="pl-PL"/>
        </w:rPr>
        <w:t xml:space="preserve">Termin pierwszego posiedzenia Komisji Oceny Innowacji przewidziany jest na </w:t>
      </w:r>
      <w:r w:rsidRPr="00A963C9">
        <w:rPr>
          <w:rFonts w:eastAsia="Times New Roman" w:cstheme="minorHAnsi"/>
          <w:b/>
          <w:bCs/>
          <w:sz w:val="24"/>
          <w:szCs w:val="24"/>
          <w:lang w:eastAsia="pl-PL"/>
        </w:rPr>
        <w:t>II kwartał 2021</w:t>
      </w:r>
      <w:r w:rsidR="00590314" w:rsidRPr="00A963C9">
        <w:rPr>
          <w:rFonts w:eastAsia="Times New Roman" w:cstheme="minorHAnsi"/>
          <w:b/>
          <w:bCs/>
          <w:sz w:val="24"/>
          <w:szCs w:val="24"/>
          <w:lang w:eastAsia="pl-PL"/>
        </w:rPr>
        <w:t xml:space="preserve"> </w:t>
      </w:r>
      <w:r w:rsidRPr="00A963C9">
        <w:rPr>
          <w:rFonts w:eastAsia="Times New Roman" w:cstheme="minorHAnsi"/>
          <w:b/>
          <w:bCs/>
          <w:sz w:val="24"/>
          <w:szCs w:val="24"/>
          <w:lang w:eastAsia="pl-PL"/>
        </w:rPr>
        <w:t>r.</w:t>
      </w:r>
      <w:r w:rsidR="00D446A3" w:rsidRPr="00A963C9">
        <w:rPr>
          <w:rFonts w:eastAsia="Times New Roman" w:cstheme="minorHAnsi"/>
          <w:b/>
          <w:bCs/>
          <w:sz w:val="24"/>
          <w:szCs w:val="24"/>
          <w:lang w:eastAsia="pl-PL"/>
        </w:rPr>
        <w:t xml:space="preserve"> (druga połowa czerwca).</w:t>
      </w:r>
      <w:r w:rsidR="00D446A3" w:rsidRPr="00A963C9">
        <w:rPr>
          <w:rFonts w:eastAsia="Times New Roman" w:cstheme="minorHAnsi"/>
          <w:sz w:val="24"/>
          <w:szCs w:val="24"/>
          <w:lang w:eastAsia="pl-PL"/>
        </w:rPr>
        <w:t xml:space="preserve"> </w:t>
      </w:r>
      <w:r w:rsidRPr="00A963C9">
        <w:rPr>
          <w:rFonts w:eastAsia="Times New Roman" w:cstheme="minorHAnsi"/>
          <w:sz w:val="24"/>
          <w:szCs w:val="24"/>
          <w:lang w:eastAsia="pl-PL"/>
        </w:rPr>
        <w:t xml:space="preserve">W tym czasie ocenie podlegać będą wnioski, których weryfikacja formalna zakończona wynikiem pozytywnym oraz proces opiniowania pod względem innowacyjność i kryteriów merytorycznych zakończył się przed terminem posiedzenia KOI. </w:t>
      </w:r>
    </w:p>
    <w:p w14:paraId="64A96A66" w14:textId="2D692316" w:rsidR="00C65235" w:rsidRPr="00A963C9" w:rsidRDefault="00C65235" w:rsidP="00C10B4D">
      <w:pPr>
        <w:pStyle w:val="Akapitzlist"/>
        <w:numPr>
          <w:ilvl w:val="0"/>
          <w:numId w:val="23"/>
        </w:numPr>
        <w:ind w:left="426"/>
        <w:jc w:val="both"/>
        <w:rPr>
          <w:rFonts w:eastAsia="Times New Roman" w:cstheme="minorHAnsi"/>
          <w:b/>
          <w:bCs/>
          <w:sz w:val="24"/>
          <w:szCs w:val="24"/>
          <w:lang w:eastAsia="pl-PL"/>
        </w:rPr>
      </w:pPr>
      <w:r w:rsidRPr="00A963C9">
        <w:rPr>
          <w:rFonts w:eastAsia="Times New Roman" w:cstheme="minorHAnsi"/>
          <w:sz w:val="24"/>
          <w:szCs w:val="24"/>
          <w:lang w:eastAsia="pl-PL"/>
        </w:rPr>
        <w:lastRenderedPageBreak/>
        <w:t xml:space="preserve">Planowane terminy kolejnych posiedzeń Komisji Oceny Innowacji to </w:t>
      </w:r>
      <w:r w:rsidR="00B2193F">
        <w:rPr>
          <w:rFonts w:eastAsia="Times New Roman" w:cstheme="minorHAnsi"/>
          <w:b/>
          <w:bCs/>
          <w:sz w:val="24"/>
          <w:szCs w:val="24"/>
          <w:lang w:eastAsia="pl-PL"/>
        </w:rPr>
        <w:t>październik</w:t>
      </w:r>
      <w:r w:rsidRPr="00A963C9">
        <w:rPr>
          <w:rFonts w:eastAsia="Times New Roman" w:cstheme="minorHAnsi"/>
          <w:b/>
          <w:bCs/>
          <w:sz w:val="24"/>
          <w:szCs w:val="24"/>
          <w:lang w:eastAsia="pl-PL"/>
        </w:rPr>
        <w:t>, grudzień 2021</w:t>
      </w:r>
      <w:r w:rsidR="00590314" w:rsidRPr="00A963C9">
        <w:rPr>
          <w:rFonts w:eastAsia="Times New Roman" w:cstheme="minorHAnsi"/>
          <w:b/>
          <w:bCs/>
          <w:sz w:val="24"/>
          <w:szCs w:val="24"/>
          <w:lang w:eastAsia="pl-PL"/>
        </w:rPr>
        <w:t xml:space="preserve"> r.</w:t>
      </w:r>
      <w:r w:rsidRPr="00A963C9">
        <w:rPr>
          <w:rFonts w:eastAsia="Times New Roman" w:cstheme="minorHAnsi"/>
          <w:b/>
          <w:bCs/>
          <w:sz w:val="24"/>
          <w:szCs w:val="24"/>
          <w:lang w:eastAsia="pl-PL"/>
        </w:rPr>
        <w:t xml:space="preserve"> i marzec 2022</w:t>
      </w:r>
      <w:r w:rsidR="00590314" w:rsidRPr="00A963C9">
        <w:rPr>
          <w:rFonts w:eastAsia="Times New Roman" w:cstheme="minorHAnsi"/>
          <w:b/>
          <w:bCs/>
          <w:sz w:val="24"/>
          <w:szCs w:val="24"/>
          <w:lang w:eastAsia="pl-PL"/>
        </w:rPr>
        <w:t xml:space="preserve"> r</w:t>
      </w:r>
      <w:r w:rsidRPr="00A963C9">
        <w:rPr>
          <w:rFonts w:eastAsia="Times New Roman" w:cstheme="minorHAnsi"/>
          <w:b/>
          <w:bCs/>
          <w:sz w:val="24"/>
          <w:szCs w:val="24"/>
          <w:lang w:eastAsia="pl-PL"/>
        </w:rPr>
        <w:t xml:space="preserve">. </w:t>
      </w:r>
      <w:r w:rsidRPr="00A963C9">
        <w:rPr>
          <w:rFonts w:eastAsia="Times New Roman" w:cstheme="minorHAnsi"/>
          <w:sz w:val="24"/>
          <w:szCs w:val="24"/>
          <w:lang w:eastAsia="pl-PL"/>
        </w:rPr>
        <w:t>Terminy te mogą ulec zmianie</w:t>
      </w:r>
      <w:r w:rsidRPr="00A963C9">
        <w:rPr>
          <w:rFonts w:eastAsia="Times New Roman" w:cstheme="minorHAnsi"/>
          <w:b/>
          <w:bCs/>
          <w:sz w:val="24"/>
          <w:szCs w:val="24"/>
          <w:lang w:eastAsia="pl-PL"/>
        </w:rPr>
        <w:t xml:space="preserve">. </w:t>
      </w:r>
    </w:p>
    <w:p w14:paraId="24AF0997" w14:textId="0C5CBBDE" w:rsidR="00C10B4D" w:rsidRPr="00A963C9" w:rsidRDefault="00D30D5C" w:rsidP="00A963C9">
      <w:pPr>
        <w:pStyle w:val="Akapitzlist"/>
        <w:numPr>
          <w:ilvl w:val="0"/>
          <w:numId w:val="23"/>
        </w:numPr>
        <w:ind w:left="426"/>
        <w:jc w:val="both"/>
        <w:rPr>
          <w:rFonts w:asciiTheme="minorHAnsi" w:hAnsiTheme="minorHAnsi" w:cstheme="minorHAnsi"/>
          <w:b/>
          <w:bCs/>
          <w:sz w:val="24"/>
          <w:szCs w:val="24"/>
        </w:rPr>
      </w:pPr>
      <w:r w:rsidRPr="00A963C9">
        <w:rPr>
          <w:rFonts w:asciiTheme="minorHAnsi" w:hAnsiTheme="minorHAnsi" w:cstheme="minorHAnsi"/>
          <w:sz w:val="24"/>
          <w:szCs w:val="24"/>
        </w:rPr>
        <w:t>Planowany termin zawierania umów o powierzenie grantu</w:t>
      </w:r>
      <w:r w:rsidR="00C65235" w:rsidRPr="00A963C9">
        <w:rPr>
          <w:rFonts w:asciiTheme="minorHAnsi" w:hAnsiTheme="minorHAnsi" w:cstheme="minorHAnsi"/>
          <w:sz w:val="24"/>
          <w:szCs w:val="24"/>
        </w:rPr>
        <w:t>, z pierwszego posiedzenia Komisji Oceny Innowacji:</w:t>
      </w:r>
      <w:r w:rsidRPr="00A963C9">
        <w:rPr>
          <w:rFonts w:asciiTheme="minorHAnsi" w:hAnsiTheme="minorHAnsi" w:cstheme="minorHAnsi"/>
          <w:sz w:val="24"/>
          <w:szCs w:val="24"/>
        </w:rPr>
        <w:t xml:space="preserve"> </w:t>
      </w:r>
      <w:r w:rsidR="00D446A3" w:rsidRPr="00A963C9">
        <w:rPr>
          <w:rFonts w:asciiTheme="minorHAnsi" w:hAnsiTheme="minorHAnsi" w:cstheme="minorHAnsi"/>
          <w:b/>
          <w:bCs/>
          <w:sz w:val="24"/>
          <w:szCs w:val="24"/>
        </w:rPr>
        <w:t>wrzesień – grudzień 2021</w:t>
      </w:r>
      <w:r w:rsidR="00590314" w:rsidRPr="00A963C9">
        <w:rPr>
          <w:rFonts w:asciiTheme="minorHAnsi" w:hAnsiTheme="minorHAnsi" w:cstheme="minorHAnsi"/>
          <w:b/>
          <w:bCs/>
          <w:sz w:val="24"/>
          <w:szCs w:val="24"/>
        </w:rPr>
        <w:t xml:space="preserve"> </w:t>
      </w:r>
      <w:r w:rsidR="00D446A3" w:rsidRPr="00A963C9">
        <w:rPr>
          <w:rFonts w:asciiTheme="minorHAnsi" w:hAnsiTheme="minorHAnsi" w:cstheme="minorHAnsi"/>
          <w:b/>
          <w:bCs/>
          <w:sz w:val="24"/>
          <w:szCs w:val="24"/>
        </w:rPr>
        <w:t xml:space="preserve">r. </w:t>
      </w:r>
    </w:p>
    <w:p w14:paraId="12E7A323" w14:textId="7B094658" w:rsidR="00EF7A67" w:rsidRPr="00A963C9" w:rsidRDefault="0076085F" w:rsidP="00C10B4D">
      <w:pPr>
        <w:pStyle w:val="Nagwek3"/>
        <w:spacing w:line="276" w:lineRule="auto"/>
        <w:rPr>
          <w:rStyle w:val="Pogrubienie"/>
        </w:rPr>
      </w:pPr>
      <w:r w:rsidRPr="00A963C9">
        <w:rPr>
          <w:rStyle w:val="Pogrubienie"/>
        </w:rPr>
        <w:t>Sposób aplikowania</w:t>
      </w:r>
    </w:p>
    <w:p w14:paraId="3A7E6D30" w14:textId="1E71BEF2" w:rsidR="00C65235" w:rsidRPr="00A963C9" w:rsidRDefault="00A81062" w:rsidP="00C10B4D">
      <w:pPr>
        <w:pStyle w:val="NormalnyWeb"/>
        <w:spacing w:before="0" w:beforeAutospacing="0" w:after="0" w:afterAutospacing="0" w:line="276" w:lineRule="auto"/>
        <w:rPr>
          <w:rFonts w:asciiTheme="minorHAnsi" w:hAnsiTheme="minorHAnsi" w:cstheme="minorHAnsi"/>
        </w:rPr>
      </w:pPr>
      <w:r w:rsidRPr="00A963C9">
        <w:rPr>
          <w:rFonts w:asciiTheme="minorHAnsi" w:hAnsiTheme="minorHAnsi" w:cstheme="minorHAnsi"/>
        </w:rPr>
        <w:t xml:space="preserve">Wnioski o powierzenie grantu należy składać za pomocą Generatora Wniosków znajdującego się </w:t>
      </w:r>
      <w:r w:rsidR="00C65235" w:rsidRPr="00A963C9">
        <w:rPr>
          <w:rFonts w:asciiTheme="minorHAnsi" w:hAnsiTheme="minorHAnsi" w:cstheme="minorHAnsi"/>
        </w:rPr>
        <w:t xml:space="preserve">na stronie: </w:t>
      </w:r>
      <w:hyperlink r:id="rId8" w:history="1">
        <w:r w:rsidR="00C65235" w:rsidRPr="00A963C9">
          <w:rPr>
            <w:rStyle w:val="Hipercze"/>
            <w:rFonts w:asciiTheme="minorHAnsi" w:hAnsiTheme="minorHAnsi" w:cstheme="minorHAnsi"/>
          </w:rPr>
          <w:t>www.rops.krakow.pl</w:t>
        </w:r>
      </w:hyperlink>
      <w:r w:rsidR="00C65235" w:rsidRPr="00A963C9">
        <w:rPr>
          <w:rFonts w:asciiTheme="minorHAnsi" w:hAnsiTheme="minorHAnsi" w:cstheme="minorHAnsi"/>
        </w:rPr>
        <w:t xml:space="preserve">. </w:t>
      </w:r>
    </w:p>
    <w:p w14:paraId="74870AD9" w14:textId="77777777" w:rsidR="00C10B4D" w:rsidRDefault="00DB308B" w:rsidP="00C10B4D">
      <w:pPr>
        <w:pStyle w:val="NormalnyWeb"/>
        <w:spacing w:before="0" w:beforeAutospacing="0" w:after="0" w:afterAutospacing="0" w:line="276" w:lineRule="auto"/>
        <w:jc w:val="both"/>
        <w:rPr>
          <w:rFonts w:cstheme="minorHAnsi"/>
        </w:rPr>
      </w:pPr>
      <w:r w:rsidRPr="00A963C9">
        <w:rPr>
          <w:rFonts w:asciiTheme="minorHAnsi" w:hAnsiTheme="minorHAnsi" w:cstheme="minorHAnsi"/>
        </w:rPr>
        <w:t xml:space="preserve"> </w:t>
      </w:r>
      <w:r w:rsidR="00E12DE8" w:rsidRPr="00A963C9">
        <w:rPr>
          <w:rFonts w:asciiTheme="minorHAnsi" w:hAnsiTheme="minorHAnsi" w:cstheme="minorHAnsi"/>
        </w:rPr>
        <w:t>Wnioskodawca wnioskując o wsparcie w ramach projektu grantowego „Inkubator Włączenia</w:t>
      </w:r>
      <w:r w:rsidR="00E12DE8" w:rsidRPr="00E12DE8">
        <w:rPr>
          <w:rFonts w:asciiTheme="minorHAnsi" w:hAnsiTheme="minorHAnsi" w:cstheme="minorHAnsi"/>
        </w:rPr>
        <w:t xml:space="preserve"> Społecznego” nie może równolegle aplikować o wsparcie na ten sam pomysł (w tym samym w temacie, tj.: włączenie społeczne), w ramach innego projektu wdrażanego, w IV Osi Priorytetowej Programu Operacyjnego Wiedza Edukacja Rozwój (Działanie 4.1: Innowacje społeczne).</w:t>
      </w:r>
    </w:p>
    <w:p w14:paraId="015F3BC1" w14:textId="33609622" w:rsidR="00EF7A67" w:rsidRPr="00C10B4D" w:rsidRDefault="00C10B4D" w:rsidP="00C10B4D">
      <w:pPr>
        <w:pStyle w:val="Nagwek3"/>
        <w:spacing w:line="276" w:lineRule="auto"/>
        <w:rPr>
          <w:rStyle w:val="Pogrubienie"/>
          <w:sz w:val="24"/>
          <w:szCs w:val="24"/>
        </w:rPr>
      </w:pPr>
      <w:r w:rsidRPr="00C10B4D">
        <w:rPr>
          <w:rStyle w:val="Pogrubienie"/>
          <w:sz w:val="24"/>
          <w:szCs w:val="24"/>
        </w:rPr>
        <w:t>Informacja o projekcie</w:t>
      </w:r>
    </w:p>
    <w:p w14:paraId="3D84199B" w14:textId="77777777" w:rsidR="00EF7A67" w:rsidRPr="00A81062" w:rsidRDefault="00EF7A67" w:rsidP="00711758">
      <w:pPr>
        <w:pStyle w:val="Nagwek3"/>
        <w:numPr>
          <w:ilvl w:val="0"/>
          <w:numId w:val="0"/>
        </w:numPr>
        <w:rPr>
          <w:sz w:val="24"/>
          <w:szCs w:val="24"/>
        </w:rPr>
      </w:pPr>
      <w:r w:rsidRPr="00A81062">
        <w:rPr>
          <w:rStyle w:val="Pogrubienie"/>
          <w:sz w:val="24"/>
          <w:szCs w:val="24"/>
        </w:rPr>
        <w:t>Punkt informacyjny</w:t>
      </w:r>
    </w:p>
    <w:p w14:paraId="26EF8E0C" w14:textId="21BE0C90" w:rsidR="002E5DAB" w:rsidRPr="002E5DAB" w:rsidRDefault="00EF7A67" w:rsidP="00C10B4D">
      <w:pPr>
        <w:pStyle w:val="NormalnyWeb"/>
        <w:spacing w:before="0" w:beforeAutospacing="0" w:after="0" w:afterAutospacing="0" w:line="276" w:lineRule="auto"/>
        <w:rPr>
          <w:rStyle w:val="Hipercze"/>
          <w:color w:val="auto"/>
          <w:u w:val="none"/>
        </w:rPr>
      </w:pPr>
      <w:r w:rsidRPr="00711758">
        <w:rPr>
          <w:rFonts w:asciiTheme="minorHAnsi" w:hAnsiTheme="minorHAnsi" w:cstheme="minorHAnsi"/>
        </w:rPr>
        <w:t>Szczegółowe informacje można uzyskać w biurze projektu:</w:t>
      </w:r>
      <w:r w:rsidRPr="00711758">
        <w:rPr>
          <w:rFonts w:asciiTheme="minorHAnsi" w:hAnsiTheme="minorHAnsi" w:cstheme="minorHAnsi"/>
        </w:rPr>
        <w:br/>
        <w:t xml:space="preserve">Piastowska 32, pokój nr </w:t>
      </w:r>
      <w:r w:rsidR="00A81062">
        <w:rPr>
          <w:rFonts w:asciiTheme="minorHAnsi" w:hAnsiTheme="minorHAnsi" w:cstheme="minorHAnsi"/>
        </w:rPr>
        <w:t>4</w:t>
      </w:r>
      <w:r w:rsidRPr="00711758">
        <w:rPr>
          <w:rFonts w:asciiTheme="minorHAnsi" w:hAnsiTheme="minorHAnsi" w:cstheme="minorHAnsi"/>
        </w:rPr>
        <w:t xml:space="preserve"> (parter) </w:t>
      </w:r>
      <w:r w:rsidRPr="00711758">
        <w:rPr>
          <w:rFonts w:asciiTheme="minorHAnsi" w:hAnsiTheme="minorHAnsi" w:cstheme="minorHAnsi"/>
        </w:rPr>
        <w:br/>
        <w:t>30-070 Kraków, e-mail:</w:t>
      </w:r>
      <w:r w:rsidRPr="002E5DAB">
        <w:rPr>
          <w:rStyle w:val="Hipercze"/>
          <w:rFonts w:eastAsiaTheme="minorHAnsi" w:cstheme="minorBidi"/>
          <w:b/>
          <w:lang w:eastAsia="en-US"/>
        </w:rPr>
        <w:t xml:space="preserve"> </w:t>
      </w:r>
      <w:hyperlink r:id="rId9" w:history="1">
        <w:r w:rsidR="002E5DAB" w:rsidRPr="002E5DAB">
          <w:rPr>
            <w:rStyle w:val="Hipercze"/>
            <w:rFonts w:asciiTheme="minorHAnsi" w:eastAsiaTheme="minorHAnsi" w:hAnsiTheme="minorHAnsi" w:cstheme="minorBidi"/>
            <w:b/>
            <w:lang w:eastAsia="en-US"/>
          </w:rPr>
          <w:t>iws@rops.krakow.pl</w:t>
        </w:r>
      </w:hyperlink>
    </w:p>
    <w:p w14:paraId="496155D3" w14:textId="269AD621" w:rsidR="00EF7A67" w:rsidRPr="00711758" w:rsidRDefault="00FA5458" w:rsidP="00C10B4D">
      <w:pPr>
        <w:pStyle w:val="NormalnyWeb"/>
        <w:spacing w:before="0" w:beforeAutospacing="0" w:after="0" w:afterAutospacing="0" w:line="276" w:lineRule="auto"/>
        <w:rPr>
          <w:rFonts w:asciiTheme="minorHAnsi" w:hAnsiTheme="minorHAnsi" w:cstheme="minorHAnsi"/>
        </w:rPr>
      </w:pPr>
      <w:r w:rsidRPr="00711758">
        <w:rPr>
          <w:rFonts w:asciiTheme="minorHAnsi" w:hAnsiTheme="minorHAnsi" w:cstheme="minorHAnsi"/>
        </w:rPr>
        <w:t>tel. 12 422 06 36 wew. 34</w:t>
      </w:r>
      <w:r w:rsidR="00EF7A67" w:rsidRPr="00711758">
        <w:rPr>
          <w:rFonts w:asciiTheme="minorHAnsi" w:hAnsiTheme="minorHAnsi" w:cstheme="minorHAnsi"/>
        </w:rPr>
        <w:t>.</w:t>
      </w:r>
    </w:p>
    <w:p w14:paraId="71F33602" w14:textId="77777777" w:rsidR="0076085F" w:rsidRPr="00A81062" w:rsidRDefault="00EF7A67" w:rsidP="00711758">
      <w:pPr>
        <w:pStyle w:val="Nagwek3"/>
        <w:numPr>
          <w:ilvl w:val="0"/>
          <w:numId w:val="0"/>
        </w:numPr>
        <w:rPr>
          <w:sz w:val="24"/>
          <w:szCs w:val="24"/>
        </w:rPr>
      </w:pPr>
      <w:r w:rsidRPr="00A81062">
        <w:rPr>
          <w:rStyle w:val="Pogrubienie"/>
          <w:sz w:val="24"/>
          <w:szCs w:val="24"/>
        </w:rPr>
        <w:t>Strona internetowa</w:t>
      </w:r>
    </w:p>
    <w:p w14:paraId="36265692" w14:textId="79FC4323" w:rsidR="00EF7A67" w:rsidRPr="00A963C9" w:rsidRDefault="00EF7A67" w:rsidP="00A963C9">
      <w:pPr>
        <w:jc w:val="both"/>
        <w:rPr>
          <w:bCs/>
          <w:sz w:val="24"/>
          <w:szCs w:val="24"/>
        </w:rPr>
      </w:pPr>
      <w:r w:rsidRPr="00711758">
        <w:rPr>
          <w:sz w:val="24"/>
          <w:szCs w:val="24"/>
        </w:rPr>
        <w:t xml:space="preserve">Wszelkie informacje o projekcie oraz dokumentacja naboru dostępne są na stronie internetowej: </w:t>
      </w:r>
      <w:r w:rsidRPr="00711758">
        <w:rPr>
          <w:b/>
          <w:sz w:val="24"/>
          <w:szCs w:val="24"/>
        </w:rPr>
        <w:t>www.rops.krakow.pl</w:t>
      </w:r>
      <w:r w:rsidRPr="00711758">
        <w:rPr>
          <w:sz w:val="24"/>
          <w:szCs w:val="24"/>
        </w:rPr>
        <w:t xml:space="preserve"> w zakładce „</w:t>
      </w:r>
      <w:r w:rsidR="00FA5458" w:rsidRPr="00711758">
        <w:rPr>
          <w:sz w:val="24"/>
          <w:szCs w:val="24"/>
        </w:rPr>
        <w:t xml:space="preserve">Inkubator </w:t>
      </w:r>
      <w:r w:rsidR="00A81062">
        <w:rPr>
          <w:sz w:val="24"/>
          <w:szCs w:val="24"/>
        </w:rPr>
        <w:t>Włączenia Społecznego</w:t>
      </w:r>
      <w:r w:rsidRPr="00711758">
        <w:rPr>
          <w:sz w:val="24"/>
          <w:szCs w:val="24"/>
        </w:rPr>
        <w:t>”</w:t>
      </w:r>
      <w:r w:rsidR="00E37DB8" w:rsidRPr="00711758">
        <w:rPr>
          <w:sz w:val="24"/>
          <w:szCs w:val="24"/>
        </w:rPr>
        <w:t xml:space="preserve"> oraz na </w:t>
      </w:r>
      <w:r w:rsidR="00E37DB8" w:rsidRPr="00A963C9">
        <w:rPr>
          <w:sz w:val="24"/>
          <w:szCs w:val="24"/>
        </w:rPr>
        <w:t>stronie internetowej partner</w:t>
      </w:r>
      <w:r w:rsidR="00A963C9">
        <w:rPr>
          <w:sz w:val="24"/>
          <w:szCs w:val="24"/>
        </w:rPr>
        <w:t>ów</w:t>
      </w:r>
      <w:r w:rsidR="00E37DB8" w:rsidRPr="00A963C9">
        <w:rPr>
          <w:sz w:val="24"/>
          <w:szCs w:val="24"/>
        </w:rPr>
        <w:t xml:space="preserve"> projektu</w:t>
      </w:r>
      <w:r w:rsidR="00E37DB8" w:rsidRPr="00A963C9">
        <w:rPr>
          <w:b/>
          <w:sz w:val="24"/>
          <w:szCs w:val="24"/>
        </w:rPr>
        <w:t xml:space="preserve"> </w:t>
      </w:r>
      <w:hyperlink r:id="rId10" w:history="1">
        <w:r w:rsidR="00A963C9" w:rsidRPr="00A963C9">
          <w:rPr>
            <w:rStyle w:val="Hipercze"/>
            <w:b/>
            <w:sz w:val="24"/>
            <w:szCs w:val="24"/>
          </w:rPr>
          <w:t>https://mistia.org.pl/</w:t>
        </w:r>
      </w:hyperlink>
      <w:r w:rsidR="00A963C9">
        <w:rPr>
          <w:b/>
          <w:sz w:val="24"/>
          <w:szCs w:val="24"/>
        </w:rPr>
        <w:t xml:space="preserve"> </w:t>
      </w:r>
      <w:r w:rsidR="00A963C9" w:rsidRPr="00A963C9">
        <w:rPr>
          <w:bCs/>
          <w:sz w:val="24"/>
          <w:szCs w:val="24"/>
        </w:rPr>
        <w:t>oraz</w:t>
      </w:r>
      <w:r w:rsidR="00A963C9">
        <w:rPr>
          <w:bCs/>
          <w:sz w:val="24"/>
          <w:szCs w:val="24"/>
        </w:rPr>
        <w:t xml:space="preserve"> </w:t>
      </w:r>
      <w:hyperlink r:id="rId11" w:history="1">
        <w:r w:rsidR="00AD3085" w:rsidRPr="00CE26CD">
          <w:rPr>
            <w:rStyle w:val="Hipercze"/>
            <w:b/>
            <w:sz w:val="24"/>
            <w:szCs w:val="24"/>
          </w:rPr>
          <w:t>http://www.ceapp.uj.edu.pl</w:t>
        </w:r>
      </w:hyperlink>
    </w:p>
    <w:p w14:paraId="77D3ED7C" w14:textId="77777777" w:rsidR="00EF7A67" w:rsidRPr="00711758" w:rsidRDefault="00EF7A67" w:rsidP="00C10B4D">
      <w:pPr>
        <w:pStyle w:val="NormalnyWeb"/>
        <w:spacing w:line="276" w:lineRule="auto"/>
        <w:rPr>
          <w:rStyle w:val="Pogrubienie"/>
          <w:rFonts w:asciiTheme="minorHAnsi" w:hAnsiTheme="minorHAnsi" w:cstheme="minorHAnsi"/>
        </w:rPr>
      </w:pPr>
      <w:r w:rsidRPr="00711758">
        <w:rPr>
          <w:rFonts w:asciiTheme="minorHAnsi" w:hAnsiTheme="minorHAnsi" w:cstheme="minorHAnsi"/>
        </w:rPr>
        <w:t xml:space="preserve">Regionalny Ośrodek Polityki Społecznej w Krakowie </w:t>
      </w:r>
      <w:r w:rsidRPr="00711758">
        <w:rPr>
          <w:rStyle w:val="Pogrubienie"/>
          <w:rFonts w:asciiTheme="minorHAnsi" w:hAnsiTheme="minorHAnsi" w:cstheme="minorHAnsi"/>
        </w:rPr>
        <w:t>zastrzega sobie możliwość wprowadzenia zmian w dokumentacji naboru.</w:t>
      </w:r>
    </w:p>
    <w:p w14:paraId="184AB512" w14:textId="77777777" w:rsidR="00705B63" w:rsidRPr="00711758" w:rsidRDefault="00705B63" w:rsidP="0076085F">
      <w:pPr>
        <w:tabs>
          <w:tab w:val="left" w:pos="1035"/>
        </w:tabs>
        <w:spacing w:line="360" w:lineRule="auto"/>
        <w:rPr>
          <w:rFonts w:cstheme="minorHAnsi"/>
          <w:sz w:val="24"/>
          <w:szCs w:val="24"/>
        </w:rPr>
      </w:pPr>
    </w:p>
    <w:sectPr w:rsidR="00705B63" w:rsidRPr="00711758" w:rsidSect="00711758">
      <w:footerReference w:type="default" r:id="rId12"/>
      <w:pgSz w:w="11906" w:h="16838"/>
      <w:pgMar w:top="993" w:right="1418" w:bottom="2127" w:left="1418"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75472" w14:textId="77777777" w:rsidR="003D4777" w:rsidRDefault="003D4777" w:rsidP="00EF7A67">
      <w:pPr>
        <w:spacing w:after="0" w:line="240" w:lineRule="auto"/>
      </w:pPr>
      <w:r>
        <w:separator/>
      </w:r>
    </w:p>
  </w:endnote>
  <w:endnote w:type="continuationSeparator" w:id="0">
    <w:p w14:paraId="32054F4C" w14:textId="77777777" w:rsidR="003D4777" w:rsidRDefault="003D4777" w:rsidP="00EF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2E783" w14:textId="77777777" w:rsidR="001E5D71" w:rsidRDefault="001E5D71">
    <w:pPr>
      <w:pStyle w:val="Stopka"/>
    </w:pPr>
    <w:r>
      <w:rPr>
        <w:noProof/>
        <w:lang w:eastAsia="pl-PL"/>
      </w:rPr>
      <w:drawing>
        <wp:inline distT="0" distB="0" distL="0" distR="0" wp14:anchorId="4E0E7FC6" wp14:editId="1D48B18A">
          <wp:extent cx="5621020" cy="743585"/>
          <wp:effectExtent l="0" t="0" r="0" b="0"/>
          <wp:docPr id="11" name="Obraz 11" title="Logo Funduszy Europejskich, logo Rzeczpospolita Polska, logo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7435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81DE0" w14:textId="77777777" w:rsidR="003D4777" w:rsidRDefault="003D4777" w:rsidP="00EF7A67">
      <w:pPr>
        <w:spacing w:after="0" w:line="240" w:lineRule="auto"/>
      </w:pPr>
      <w:r>
        <w:separator/>
      </w:r>
    </w:p>
  </w:footnote>
  <w:footnote w:type="continuationSeparator" w:id="0">
    <w:p w14:paraId="01FAEAA9" w14:textId="77777777" w:rsidR="003D4777" w:rsidRDefault="003D4777" w:rsidP="00EF7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14B2B"/>
    <w:multiLevelType w:val="hybridMultilevel"/>
    <w:tmpl w:val="D5420404"/>
    <w:lvl w:ilvl="0" w:tplc="73723A4C">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125D3080"/>
    <w:multiLevelType w:val="hybridMultilevel"/>
    <w:tmpl w:val="9E767B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2426D9D"/>
    <w:multiLevelType w:val="hybridMultilevel"/>
    <w:tmpl w:val="9BFA6516"/>
    <w:lvl w:ilvl="0" w:tplc="93246826">
      <w:start w:val="1"/>
      <w:numFmt w:val="upperRoman"/>
      <w:pStyle w:val="Nagwek3"/>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D77519"/>
    <w:multiLevelType w:val="hybridMultilevel"/>
    <w:tmpl w:val="72943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A30762"/>
    <w:multiLevelType w:val="hybridMultilevel"/>
    <w:tmpl w:val="73063420"/>
    <w:lvl w:ilvl="0" w:tplc="E7761810">
      <w:start w:val="4"/>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29167770"/>
    <w:multiLevelType w:val="hybridMultilevel"/>
    <w:tmpl w:val="A55AE7DA"/>
    <w:lvl w:ilvl="0" w:tplc="C5C6B26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B116A24"/>
    <w:multiLevelType w:val="hybridMultilevel"/>
    <w:tmpl w:val="9028E7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BBB681C"/>
    <w:multiLevelType w:val="hybridMultilevel"/>
    <w:tmpl w:val="9C62D4E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2EF95370"/>
    <w:multiLevelType w:val="hybridMultilevel"/>
    <w:tmpl w:val="69C64D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970E40"/>
    <w:multiLevelType w:val="hybridMultilevel"/>
    <w:tmpl w:val="C3E24A5C"/>
    <w:lvl w:ilvl="0" w:tplc="FAB8081E">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C16DA9"/>
    <w:multiLevelType w:val="hybridMultilevel"/>
    <w:tmpl w:val="1D42DD26"/>
    <w:lvl w:ilvl="0" w:tplc="B726C0C6">
      <w:start w:val="3"/>
      <w:numFmt w:val="decimal"/>
      <w:lvlText w:val="%1."/>
      <w:lvlJc w:val="left"/>
      <w:pPr>
        <w:ind w:left="-1025" w:hanging="360"/>
      </w:pPr>
      <w:rPr>
        <w:rFonts w:hint="default"/>
      </w:rPr>
    </w:lvl>
    <w:lvl w:ilvl="1" w:tplc="04150019" w:tentative="1">
      <w:start w:val="1"/>
      <w:numFmt w:val="lowerLetter"/>
      <w:lvlText w:val="%2."/>
      <w:lvlJc w:val="left"/>
      <w:pPr>
        <w:ind w:left="-305" w:hanging="360"/>
      </w:pPr>
    </w:lvl>
    <w:lvl w:ilvl="2" w:tplc="0415001B" w:tentative="1">
      <w:start w:val="1"/>
      <w:numFmt w:val="lowerRoman"/>
      <w:lvlText w:val="%3."/>
      <w:lvlJc w:val="right"/>
      <w:pPr>
        <w:ind w:left="415" w:hanging="180"/>
      </w:pPr>
    </w:lvl>
    <w:lvl w:ilvl="3" w:tplc="0415000F" w:tentative="1">
      <w:start w:val="1"/>
      <w:numFmt w:val="decimal"/>
      <w:lvlText w:val="%4."/>
      <w:lvlJc w:val="left"/>
      <w:pPr>
        <w:ind w:left="1135" w:hanging="360"/>
      </w:pPr>
    </w:lvl>
    <w:lvl w:ilvl="4" w:tplc="04150019" w:tentative="1">
      <w:start w:val="1"/>
      <w:numFmt w:val="lowerLetter"/>
      <w:lvlText w:val="%5."/>
      <w:lvlJc w:val="left"/>
      <w:pPr>
        <w:ind w:left="1855" w:hanging="360"/>
      </w:pPr>
    </w:lvl>
    <w:lvl w:ilvl="5" w:tplc="0415001B" w:tentative="1">
      <w:start w:val="1"/>
      <w:numFmt w:val="lowerRoman"/>
      <w:lvlText w:val="%6."/>
      <w:lvlJc w:val="right"/>
      <w:pPr>
        <w:ind w:left="2575" w:hanging="180"/>
      </w:pPr>
    </w:lvl>
    <w:lvl w:ilvl="6" w:tplc="0415000F" w:tentative="1">
      <w:start w:val="1"/>
      <w:numFmt w:val="decimal"/>
      <w:lvlText w:val="%7."/>
      <w:lvlJc w:val="left"/>
      <w:pPr>
        <w:ind w:left="3295" w:hanging="360"/>
      </w:pPr>
    </w:lvl>
    <w:lvl w:ilvl="7" w:tplc="04150019" w:tentative="1">
      <w:start w:val="1"/>
      <w:numFmt w:val="lowerLetter"/>
      <w:lvlText w:val="%8."/>
      <w:lvlJc w:val="left"/>
      <w:pPr>
        <w:ind w:left="4015" w:hanging="360"/>
      </w:pPr>
    </w:lvl>
    <w:lvl w:ilvl="8" w:tplc="0415001B" w:tentative="1">
      <w:start w:val="1"/>
      <w:numFmt w:val="lowerRoman"/>
      <w:lvlText w:val="%9."/>
      <w:lvlJc w:val="right"/>
      <w:pPr>
        <w:ind w:left="4735" w:hanging="180"/>
      </w:pPr>
    </w:lvl>
  </w:abstractNum>
  <w:abstractNum w:abstractNumId="11" w15:restartNumberingAfterBreak="0">
    <w:nsid w:val="388E55E1"/>
    <w:multiLevelType w:val="hybridMultilevel"/>
    <w:tmpl w:val="BB1A888E"/>
    <w:lvl w:ilvl="0" w:tplc="04150011">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40703BF0"/>
    <w:multiLevelType w:val="hybridMultilevel"/>
    <w:tmpl w:val="29C8521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A60514"/>
    <w:multiLevelType w:val="hybridMultilevel"/>
    <w:tmpl w:val="3814D202"/>
    <w:lvl w:ilvl="0" w:tplc="140EE27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F6674B"/>
    <w:multiLevelType w:val="hybridMultilevel"/>
    <w:tmpl w:val="D8F83486"/>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5DAC6BC8"/>
    <w:multiLevelType w:val="hybridMultilevel"/>
    <w:tmpl w:val="786AE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8C14D8"/>
    <w:multiLevelType w:val="hybridMultilevel"/>
    <w:tmpl w:val="C9EE5CF2"/>
    <w:lvl w:ilvl="0" w:tplc="540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2F0E5A"/>
    <w:multiLevelType w:val="hybridMultilevel"/>
    <w:tmpl w:val="F9827DF2"/>
    <w:lvl w:ilvl="0" w:tplc="04150017">
      <w:start w:val="1"/>
      <w:numFmt w:val="lowerLetter"/>
      <w:lvlText w:val="%1)"/>
      <w:lvlJc w:val="left"/>
      <w:pPr>
        <w:ind w:left="1965" w:hanging="360"/>
      </w:pPr>
    </w:lvl>
    <w:lvl w:ilvl="1" w:tplc="396C37A2">
      <w:start w:val="1"/>
      <w:numFmt w:val="decimal"/>
      <w:lvlText w:val="%2)"/>
      <w:lvlJc w:val="left"/>
      <w:pPr>
        <w:ind w:left="2685" w:hanging="360"/>
      </w:pPr>
      <w:rPr>
        <w:rFonts w:ascii="Times New Roman" w:eastAsia="Times New Roman" w:hAnsi="Times New Roman" w:cs="Times New Roman"/>
      </w:r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18" w15:restartNumberingAfterBreak="0">
    <w:nsid w:val="76D9457F"/>
    <w:multiLevelType w:val="hybridMultilevel"/>
    <w:tmpl w:val="FF4E1942"/>
    <w:lvl w:ilvl="0" w:tplc="04150011">
      <w:start w:val="1"/>
      <w:numFmt w:val="decimal"/>
      <w:lvlText w:val="%1)"/>
      <w:lvlJc w:val="left"/>
      <w:pPr>
        <w:ind w:left="1360" w:hanging="360"/>
      </w:pPr>
      <w:rPr>
        <w:rFonts w:hint="default"/>
      </w:rPr>
    </w:lvl>
    <w:lvl w:ilvl="1" w:tplc="04150019" w:tentative="1">
      <w:start w:val="1"/>
      <w:numFmt w:val="lowerLetter"/>
      <w:lvlText w:val="%2."/>
      <w:lvlJc w:val="left"/>
      <w:pPr>
        <w:ind w:left="2080" w:hanging="360"/>
      </w:pPr>
    </w:lvl>
    <w:lvl w:ilvl="2" w:tplc="0415001B" w:tentative="1">
      <w:start w:val="1"/>
      <w:numFmt w:val="lowerRoman"/>
      <w:lvlText w:val="%3."/>
      <w:lvlJc w:val="right"/>
      <w:pPr>
        <w:ind w:left="2800" w:hanging="180"/>
      </w:pPr>
    </w:lvl>
    <w:lvl w:ilvl="3" w:tplc="0415000F" w:tentative="1">
      <w:start w:val="1"/>
      <w:numFmt w:val="decimal"/>
      <w:lvlText w:val="%4."/>
      <w:lvlJc w:val="left"/>
      <w:pPr>
        <w:ind w:left="3520" w:hanging="360"/>
      </w:pPr>
    </w:lvl>
    <w:lvl w:ilvl="4" w:tplc="04150019" w:tentative="1">
      <w:start w:val="1"/>
      <w:numFmt w:val="lowerLetter"/>
      <w:lvlText w:val="%5."/>
      <w:lvlJc w:val="left"/>
      <w:pPr>
        <w:ind w:left="4240" w:hanging="360"/>
      </w:pPr>
    </w:lvl>
    <w:lvl w:ilvl="5" w:tplc="0415001B" w:tentative="1">
      <w:start w:val="1"/>
      <w:numFmt w:val="lowerRoman"/>
      <w:lvlText w:val="%6."/>
      <w:lvlJc w:val="right"/>
      <w:pPr>
        <w:ind w:left="4960" w:hanging="180"/>
      </w:pPr>
    </w:lvl>
    <w:lvl w:ilvl="6" w:tplc="0415000F" w:tentative="1">
      <w:start w:val="1"/>
      <w:numFmt w:val="decimal"/>
      <w:lvlText w:val="%7."/>
      <w:lvlJc w:val="left"/>
      <w:pPr>
        <w:ind w:left="5680" w:hanging="360"/>
      </w:pPr>
    </w:lvl>
    <w:lvl w:ilvl="7" w:tplc="04150019" w:tentative="1">
      <w:start w:val="1"/>
      <w:numFmt w:val="lowerLetter"/>
      <w:lvlText w:val="%8."/>
      <w:lvlJc w:val="left"/>
      <w:pPr>
        <w:ind w:left="6400" w:hanging="360"/>
      </w:pPr>
    </w:lvl>
    <w:lvl w:ilvl="8" w:tplc="0415001B" w:tentative="1">
      <w:start w:val="1"/>
      <w:numFmt w:val="lowerRoman"/>
      <w:lvlText w:val="%9."/>
      <w:lvlJc w:val="right"/>
      <w:pPr>
        <w:ind w:left="7120" w:hanging="180"/>
      </w:pPr>
    </w:lvl>
  </w:abstractNum>
  <w:num w:numId="1">
    <w:abstractNumId w:val="15"/>
  </w:num>
  <w:num w:numId="2">
    <w:abstractNumId w:val="2"/>
  </w:num>
  <w:num w:numId="3">
    <w:abstractNumId w:val="17"/>
  </w:num>
  <w:num w:numId="4">
    <w:abstractNumId w:val="4"/>
  </w:num>
  <w:num w:numId="5">
    <w:abstractNumId w:val="1"/>
  </w:num>
  <w:num w:numId="6">
    <w:abstractNumId w:val="7"/>
  </w:num>
  <w:num w:numId="7">
    <w:abstractNumId w:val="0"/>
  </w:num>
  <w:num w:numId="8">
    <w:abstractNumId w:val="16"/>
  </w:num>
  <w:num w:numId="9">
    <w:abstractNumId w:val="6"/>
  </w:num>
  <w:num w:numId="10">
    <w:abstractNumId w:val="13"/>
  </w:num>
  <w:num w:numId="11">
    <w:abstractNumId w:val="5"/>
  </w:num>
  <w:num w:numId="12">
    <w:abstractNumId w:val="18"/>
  </w:num>
  <w:num w:numId="13">
    <w:abstractNumId w:val="14"/>
  </w:num>
  <w:num w:numId="14">
    <w:abstractNumId w:val="8"/>
  </w:num>
  <w:num w:numId="15">
    <w:abstractNumId w:val="10"/>
  </w:num>
  <w:num w:numId="16">
    <w:abstractNumId w:val="11"/>
  </w:num>
  <w:num w:numId="17">
    <w:abstractNumId w:val="12"/>
  </w:num>
  <w:num w:numId="18">
    <w:abstractNumId w:val="3"/>
  </w:num>
  <w:num w:numId="19">
    <w:abstractNumId w:val="2"/>
  </w:num>
  <w:num w:numId="20">
    <w:abstractNumId w:val="2"/>
  </w:num>
  <w:num w:numId="21">
    <w:abstractNumId w:val="2"/>
  </w:num>
  <w:num w:numId="22">
    <w:abstractNumId w:val="2"/>
  </w:num>
  <w:num w:numId="23">
    <w:abstractNumId w:val="9"/>
  </w:num>
  <w:num w:numId="24">
    <w:abstractNumId w:val="2"/>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89"/>
    <w:rsid w:val="00005679"/>
    <w:rsid w:val="00040E56"/>
    <w:rsid w:val="000D0B32"/>
    <w:rsid w:val="00104F59"/>
    <w:rsid w:val="0012579D"/>
    <w:rsid w:val="00146F35"/>
    <w:rsid w:val="001C3E3E"/>
    <w:rsid w:val="001E5D71"/>
    <w:rsid w:val="00250415"/>
    <w:rsid w:val="002D3313"/>
    <w:rsid w:val="002E5DAB"/>
    <w:rsid w:val="003D4777"/>
    <w:rsid w:val="00406661"/>
    <w:rsid w:val="004A2D3B"/>
    <w:rsid w:val="00590314"/>
    <w:rsid w:val="005907EB"/>
    <w:rsid w:val="00610B00"/>
    <w:rsid w:val="00635D23"/>
    <w:rsid w:val="00640736"/>
    <w:rsid w:val="006F48E8"/>
    <w:rsid w:val="00705B63"/>
    <w:rsid w:val="00711758"/>
    <w:rsid w:val="0073189E"/>
    <w:rsid w:val="0076085F"/>
    <w:rsid w:val="007D06CB"/>
    <w:rsid w:val="008D15C8"/>
    <w:rsid w:val="008D43E2"/>
    <w:rsid w:val="008E6AE6"/>
    <w:rsid w:val="00936AA9"/>
    <w:rsid w:val="00966B5C"/>
    <w:rsid w:val="00984EEA"/>
    <w:rsid w:val="009E11BE"/>
    <w:rsid w:val="00A6479C"/>
    <w:rsid w:val="00A81062"/>
    <w:rsid w:val="00A8687C"/>
    <w:rsid w:val="00A93C4B"/>
    <w:rsid w:val="00A93FED"/>
    <w:rsid w:val="00A963C9"/>
    <w:rsid w:val="00AC57B4"/>
    <w:rsid w:val="00AD3085"/>
    <w:rsid w:val="00AF3E85"/>
    <w:rsid w:val="00AF78D8"/>
    <w:rsid w:val="00B11B68"/>
    <w:rsid w:val="00B2193F"/>
    <w:rsid w:val="00B249F7"/>
    <w:rsid w:val="00B34BCC"/>
    <w:rsid w:val="00B95154"/>
    <w:rsid w:val="00BD1B5B"/>
    <w:rsid w:val="00C10B4D"/>
    <w:rsid w:val="00C12F42"/>
    <w:rsid w:val="00C65235"/>
    <w:rsid w:val="00CE64A7"/>
    <w:rsid w:val="00D17C49"/>
    <w:rsid w:val="00D27978"/>
    <w:rsid w:val="00D30D5C"/>
    <w:rsid w:val="00D3188F"/>
    <w:rsid w:val="00D446A3"/>
    <w:rsid w:val="00D51EBC"/>
    <w:rsid w:val="00D66C04"/>
    <w:rsid w:val="00DB308B"/>
    <w:rsid w:val="00DE2E27"/>
    <w:rsid w:val="00E12DE8"/>
    <w:rsid w:val="00E37DB8"/>
    <w:rsid w:val="00E839E6"/>
    <w:rsid w:val="00EE2A9D"/>
    <w:rsid w:val="00EF7A67"/>
    <w:rsid w:val="00F4009C"/>
    <w:rsid w:val="00F52270"/>
    <w:rsid w:val="00F56589"/>
    <w:rsid w:val="00F61D0D"/>
    <w:rsid w:val="00FA5458"/>
    <w:rsid w:val="00FC6C41"/>
    <w:rsid w:val="00FD0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3E5C2"/>
  <w15:docId w15:val="{65E315C5-E0A2-48AE-A5DC-9BC32B79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Web"/>
    <w:next w:val="Normalny"/>
    <w:link w:val="Nagwek1Znak"/>
    <w:uiPriority w:val="9"/>
    <w:qFormat/>
    <w:rsid w:val="0076085F"/>
    <w:pPr>
      <w:spacing w:line="360" w:lineRule="auto"/>
      <w:jc w:val="right"/>
      <w:outlineLvl w:val="0"/>
    </w:pPr>
    <w:rPr>
      <w:rFonts w:asciiTheme="minorHAnsi" w:hAnsiTheme="minorHAnsi" w:cstheme="minorHAnsi"/>
      <w:sz w:val="22"/>
      <w:szCs w:val="22"/>
    </w:rPr>
  </w:style>
  <w:style w:type="paragraph" w:styleId="Nagwek2">
    <w:name w:val="heading 2"/>
    <w:basedOn w:val="NormalnyWeb"/>
    <w:next w:val="Normalny"/>
    <w:link w:val="Nagwek2Znak"/>
    <w:uiPriority w:val="9"/>
    <w:unhideWhenUsed/>
    <w:qFormat/>
    <w:rsid w:val="0076085F"/>
    <w:pPr>
      <w:tabs>
        <w:tab w:val="center" w:pos="4536"/>
        <w:tab w:val="left" w:pos="5593"/>
      </w:tabs>
      <w:spacing w:line="360" w:lineRule="auto"/>
      <w:jc w:val="center"/>
      <w:outlineLvl w:val="1"/>
    </w:pPr>
    <w:rPr>
      <w:rFonts w:asciiTheme="minorHAnsi" w:hAnsiTheme="minorHAnsi" w:cstheme="minorHAnsi"/>
      <w:b/>
      <w:sz w:val="28"/>
      <w:szCs w:val="28"/>
    </w:rPr>
  </w:style>
  <w:style w:type="paragraph" w:styleId="Nagwek3">
    <w:name w:val="heading 3"/>
    <w:basedOn w:val="NormalnyWeb"/>
    <w:next w:val="Normalny"/>
    <w:link w:val="Nagwek3Znak"/>
    <w:uiPriority w:val="9"/>
    <w:unhideWhenUsed/>
    <w:qFormat/>
    <w:rsid w:val="0076085F"/>
    <w:pPr>
      <w:numPr>
        <w:numId w:val="2"/>
      </w:numPr>
      <w:spacing w:line="360" w:lineRule="auto"/>
      <w:outlineLvl w:val="2"/>
    </w:pPr>
    <w:rPr>
      <w:rFonts w:asciiTheme="minorHAnsi" w:hAnsiTheme="minorHAnsi" w:cstheme="min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F7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A67"/>
  </w:style>
  <w:style w:type="paragraph" w:styleId="Stopka">
    <w:name w:val="footer"/>
    <w:basedOn w:val="Normalny"/>
    <w:link w:val="StopkaZnak"/>
    <w:uiPriority w:val="99"/>
    <w:unhideWhenUsed/>
    <w:rsid w:val="00EF7A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A67"/>
  </w:style>
  <w:style w:type="paragraph" w:styleId="Tekstdymka">
    <w:name w:val="Balloon Text"/>
    <w:basedOn w:val="Normalny"/>
    <w:link w:val="TekstdymkaZnak"/>
    <w:uiPriority w:val="99"/>
    <w:semiHidden/>
    <w:unhideWhenUsed/>
    <w:rsid w:val="00EF7A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A67"/>
    <w:rPr>
      <w:rFonts w:ascii="Tahoma" w:hAnsi="Tahoma" w:cs="Tahoma"/>
      <w:sz w:val="16"/>
      <w:szCs w:val="16"/>
    </w:rPr>
  </w:style>
  <w:style w:type="character" w:styleId="Pogrubienie">
    <w:name w:val="Strong"/>
    <w:basedOn w:val="Domylnaczcionkaakapitu"/>
    <w:uiPriority w:val="22"/>
    <w:qFormat/>
    <w:rsid w:val="00EF7A67"/>
    <w:rPr>
      <w:b/>
      <w:bCs/>
    </w:rPr>
  </w:style>
  <w:style w:type="paragraph" w:styleId="NormalnyWeb">
    <w:name w:val="Normal (Web)"/>
    <w:basedOn w:val="Normalny"/>
    <w:uiPriority w:val="99"/>
    <w:unhideWhenUsed/>
    <w:rsid w:val="00EF7A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7A67"/>
    <w:pPr>
      <w:ind w:left="720"/>
      <w:contextualSpacing/>
    </w:pPr>
    <w:rPr>
      <w:rFonts w:ascii="Calibri" w:eastAsia="Calibri" w:hAnsi="Calibri" w:cs="Times New Roman"/>
    </w:rPr>
  </w:style>
  <w:style w:type="table" w:styleId="Tabela-Siatka">
    <w:name w:val="Table Grid"/>
    <w:basedOn w:val="Standardowy"/>
    <w:uiPriority w:val="59"/>
    <w:rsid w:val="002D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A5458"/>
    <w:rPr>
      <w:color w:val="0000FF" w:themeColor="hyperlink"/>
      <w:u w:val="single"/>
    </w:rPr>
  </w:style>
  <w:style w:type="character" w:customStyle="1" w:styleId="Nagwek1Znak">
    <w:name w:val="Nagłówek 1 Znak"/>
    <w:basedOn w:val="Domylnaczcionkaakapitu"/>
    <w:link w:val="Nagwek1"/>
    <w:uiPriority w:val="9"/>
    <w:rsid w:val="0076085F"/>
    <w:rPr>
      <w:rFonts w:eastAsia="Times New Roman" w:cstheme="minorHAnsi"/>
      <w:lang w:eastAsia="pl-PL"/>
    </w:rPr>
  </w:style>
  <w:style w:type="character" w:customStyle="1" w:styleId="Nagwek2Znak">
    <w:name w:val="Nagłówek 2 Znak"/>
    <w:basedOn w:val="Domylnaczcionkaakapitu"/>
    <w:link w:val="Nagwek2"/>
    <w:uiPriority w:val="9"/>
    <w:rsid w:val="0076085F"/>
    <w:rPr>
      <w:rFonts w:eastAsia="Times New Roman" w:cstheme="minorHAnsi"/>
      <w:b/>
      <w:sz w:val="28"/>
      <w:szCs w:val="28"/>
      <w:lang w:eastAsia="pl-PL"/>
    </w:rPr>
  </w:style>
  <w:style w:type="character" w:customStyle="1" w:styleId="Nagwek3Znak">
    <w:name w:val="Nagłówek 3 Znak"/>
    <w:basedOn w:val="Domylnaczcionkaakapitu"/>
    <w:link w:val="Nagwek3"/>
    <w:uiPriority w:val="9"/>
    <w:rsid w:val="0076085F"/>
    <w:rPr>
      <w:rFonts w:eastAsia="Times New Roman" w:cstheme="minorHAnsi"/>
      <w:lang w:eastAsia="pl-PL"/>
    </w:rPr>
  </w:style>
  <w:style w:type="character" w:styleId="Odwoaniedokomentarza">
    <w:name w:val="annotation reference"/>
    <w:basedOn w:val="Domylnaczcionkaakapitu"/>
    <w:uiPriority w:val="99"/>
    <w:semiHidden/>
    <w:unhideWhenUsed/>
    <w:rsid w:val="00D446A3"/>
    <w:rPr>
      <w:sz w:val="16"/>
      <w:szCs w:val="16"/>
    </w:rPr>
  </w:style>
  <w:style w:type="paragraph" w:styleId="Tekstkomentarza">
    <w:name w:val="annotation text"/>
    <w:basedOn w:val="Normalny"/>
    <w:link w:val="TekstkomentarzaZnak"/>
    <w:uiPriority w:val="99"/>
    <w:semiHidden/>
    <w:unhideWhenUsed/>
    <w:rsid w:val="00D446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46A3"/>
    <w:rPr>
      <w:sz w:val="20"/>
      <w:szCs w:val="20"/>
    </w:rPr>
  </w:style>
  <w:style w:type="paragraph" w:styleId="Tematkomentarza">
    <w:name w:val="annotation subject"/>
    <w:basedOn w:val="Tekstkomentarza"/>
    <w:next w:val="Tekstkomentarza"/>
    <w:link w:val="TematkomentarzaZnak"/>
    <w:uiPriority w:val="99"/>
    <w:semiHidden/>
    <w:unhideWhenUsed/>
    <w:rsid w:val="00D446A3"/>
    <w:rPr>
      <w:b/>
      <w:bCs/>
    </w:rPr>
  </w:style>
  <w:style w:type="character" w:customStyle="1" w:styleId="TematkomentarzaZnak">
    <w:name w:val="Temat komentarza Znak"/>
    <w:basedOn w:val="TekstkomentarzaZnak"/>
    <w:link w:val="Tematkomentarza"/>
    <w:uiPriority w:val="99"/>
    <w:semiHidden/>
    <w:rsid w:val="00D446A3"/>
    <w:rPr>
      <w:b/>
      <w:bCs/>
      <w:sz w:val="20"/>
      <w:szCs w:val="20"/>
    </w:rPr>
  </w:style>
  <w:style w:type="character" w:styleId="Nierozpoznanawzmianka">
    <w:name w:val="Unresolved Mention"/>
    <w:basedOn w:val="Domylnaczcionkaakapitu"/>
    <w:uiPriority w:val="99"/>
    <w:semiHidden/>
    <w:unhideWhenUsed/>
    <w:rsid w:val="00A81062"/>
    <w:rPr>
      <w:color w:val="605E5C"/>
      <w:shd w:val="clear" w:color="auto" w:fill="E1DFDD"/>
    </w:rPr>
  </w:style>
  <w:style w:type="paragraph" w:styleId="Tekstprzypisukocowego">
    <w:name w:val="endnote text"/>
    <w:basedOn w:val="Normalny"/>
    <w:link w:val="TekstprzypisukocowegoZnak"/>
    <w:uiPriority w:val="99"/>
    <w:semiHidden/>
    <w:rsid w:val="00C10B4D"/>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C10B4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s.krakow.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app.uj.edu.pl" TargetMode="External"/><Relationship Id="rId5" Type="http://schemas.openxmlformats.org/officeDocument/2006/relationships/webSettings" Target="webSettings.xml"/><Relationship Id="rId10" Type="http://schemas.openxmlformats.org/officeDocument/2006/relationships/hyperlink" Target="https://mistia.org.pl/" TargetMode="External"/><Relationship Id="rId4" Type="http://schemas.openxmlformats.org/officeDocument/2006/relationships/settings" Target="settings.xml"/><Relationship Id="rId9" Type="http://schemas.openxmlformats.org/officeDocument/2006/relationships/hyperlink" Target="mailto:iws@rops.krakow.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D8DE3-ECA8-4642-89E7-EF704B07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7046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Za____cznik_nr_1_Og__oszenie_o_konkursie</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Za____cznik_nr_1_Og__oszenie_o_konkursie</dc:title>
  <dc:creator>aparszewska</dc:creator>
  <cp:lastModifiedBy>kociepka</cp:lastModifiedBy>
  <cp:revision>3</cp:revision>
  <cp:lastPrinted>2020-02-10T14:52:00Z</cp:lastPrinted>
  <dcterms:created xsi:type="dcterms:W3CDTF">2021-03-12T08:24:00Z</dcterms:created>
  <dcterms:modified xsi:type="dcterms:W3CDTF">2021-03-12T09:18:00Z</dcterms:modified>
</cp:coreProperties>
</file>